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 13-НҚ от 20.02.2025</w:t>
      </w:r>
    </w:p>
    <w:p w:rsidR="00C97426" w:rsidRDefault="00C97426" w:rsidP="00C97426">
      <w:pPr>
        <w:pStyle w:val="docdata"/>
        <w:spacing w:before="0" w:beforeAutospacing="0" w:after="0" w:afterAutospacing="0"/>
        <w:ind w:left="5670"/>
        <w:jc w:val="center"/>
      </w:pPr>
      <w:r>
        <w:rPr>
          <w:color w:val="000000"/>
        </w:rPr>
        <w:t xml:space="preserve">Приложение </w:t>
      </w:r>
    </w:p>
    <w:p w:rsidR="00C97426" w:rsidRDefault="00C97426" w:rsidP="00C97426">
      <w:pPr>
        <w:pStyle w:val="a3"/>
        <w:spacing w:before="0" w:beforeAutospacing="0" w:after="0" w:afterAutospacing="0"/>
        <w:ind w:left="5670"/>
        <w:jc w:val="center"/>
      </w:pPr>
      <w:r>
        <w:rPr>
          <w:color w:val="000000"/>
        </w:rPr>
        <w:t>к приказу Председателя</w:t>
      </w:r>
    </w:p>
    <w:p w:rsidR="00C97426" w:rsidRDefault="00C97426" w:rsidP="00C97426">
      <w:pPr>
        <w:pStyle w:val="a3"/>
        <w:spacing w:before="0" w:beforeAutospacing="0" w:after="0" w:afterAutospacing="0"/>
        <w:ind w:left="5670"/>
        <w:jc w:val="center"/>
      </w:pPr>
      <w:r>
        <w:rPr>
          <w:color w:val="000000"/>
        </w:rPr>
        <w:t>Комитета технического</w:t>
      </w:r>
    </w:p>
    <w:p w:rsidR="00C97426" w:rsidRDefault="00C97426" w:rsidP="00C97426">
      <w:pPr>
        <w:pStyle w:val="a3"/>
        <w:spacing w:before="0" w:beforeAutospacing="0" w:after="0" w:afterAutospacing="0"/>
        <w:ind w:left="5670"/>
        <w:jc w:val="center"/>
      </w:pPr>
      <w:r>
        <w:rPr>
          <w:color w:val="000000"/>
        </w:rPr>
        <w:t xml:space="preserve">регулирования и метрологии </w:t>
      </w:r>
    </w:p>
    <w:p w:rsidR="00C97426" w:rsidRDefault="00C97426" w:rsidP="00C97426">
      <w:pPr>
        <w:pStyle w:val="a3"/>
        <w:spacing w:before="0" w:beforeAutospacing="0" w:after="0" w:afterAutospacing="0"/>
        <w:ind w:left="5670"/>
        <w:jc w:val="center"/>
      </w:pPr>
      <w:r>
        <w:rPr>
          <w:color w:val="000000"/>
        </w:rPr>
        <w:t xml:space="preserve">Министерства торговли и интеграции Республики Казахстан  </w:t>
      </w:r>
    </w:p>
    <w:p w:rsidR="00C97426" w:rsidRDefault="00C97426" w:rsidP="00C97426">
      <w:pPr>
        <w:pStyle w:val="a3"/>
        <w:spacing w:before="0" w:beforeAutospacing="0" w:after="0" w:afterAutospacing="0"/>
        <w:ind w:left="5670"/>
        <w:jc w:val="center"/>
      </w:pPr>
      <w:r>
        <w:rPr>
          <w:color w:val="000000"/>
        </w:rPr>
        <w:t xml:space="preserve">от «___» ________ 20__ года </w:t>
      </w:r>
    </w:p>
    <w:p w:rsidR="00C97426" w:rsidRDefault="00C97426" w:rsidP="00C97426">
      <w:pPr>
        <w:pStyle w:val="a3"/>
        <w:spacing w:before="0" w:beforeAutospacing="0" w:after="0" w:afterAutospacing="0"/>
        <w:ind w:left="5670"/>
        <w:jc w:val="center"/>
        <w:rPr>
          <w:color w:val="000000"/>
          <w:lang w:val="kk-KZ"/>
        </w:rPr>
      </w:pPr>
      <w:r>
        <w:rPr>
          <w:color w:val="000000"/>
        </w:rPr>
        <w:t>№ _______</w:t>
      </w:r>
    </w:p>
    <w:p w:rsidR="00C97426" w:rsidRDefault="00C97426" w:rsidP="00C97426">
      <w:pPr>
        <w:pStyle w:val="a3"/>
        <w:spacing w:before="0" w:beforeAutospacing="0" w:after="0" w:afterAutospacing="0"/>
        <w:ind w:left="5670"/>
        <w:jc w:val="center"/>
        <w:rPr>
          <w:lang w:val="kk-KZ"/>
        </w:rPr>
      </w:pPr>
    </w:p>
    <w:p w:rsidR="00C97426" w:rsidRPr="00C97426" w:rsidRDefault="00C97426" w:rsidP="00C97426">
      <w:pPr>
        <w:pStyle w:val="a3"/>
        <w:spacing w:before="0" w:beforeAutospacing="0" w:after="0" w:afterAutospacing="0"/>
        <w:ind w:left="5670"/>
        <w:jc w:val="center"/>
        <w:rPr>
          <w:lang w:val="kk-KZ"/>
        </w:rPr>
      </w:pPr>
    </w:p>
    <w:p w:rsidR="00C97426" w:rsidRDefault="00C97426" w:rsidP="00C97426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C974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Межгосударственные стандарты, предлагаемые для введения в действие на территории Республики Казахстан, в качестве национальных стандартов</w:t>
      </w:r>
    </w:p>
    <w:p w:rsidR="00C97426" w:rsidRPr="00C97426" w:rsidRDefault="00C97426" w:rsidP="00C97426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</w:p>
    <w:tbl>
      <w:tblPr>
        <w:tblStyle w:val="a8"/>
        <w:tblW w:w="1049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3969"/>
        <w:gridCol w:w="2693"/>
        <w:gridCol w:w="1701"/>
      </w:tblGrid>
      <w:tr w:rsidR="00C97426" w:rsidRPr="00C97426" w:rsidTr="00EF1171">
        <w:trPr>
          <w:trHeight w:val="230"/>
        </w:trPr>
        <w:tc>
          <w:tcPr>
            <w:tcW w:w="426" w:type="dxa"/>
          </w:tcPr>
          <w:p w:rsidR="00C97426" w:rsidRPr="00C97426" w:rsidRDefault="00C97426" w:rsidP="00C97426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C97426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701" w:type="dxa"/>
            <w:vAlign w:val="center"/>
          </w:tcPr>
          <w:p w:rsidR="00C97426" w:rsidRPr="00C97426" w:rsidRDefault="00C97426" w:rsidP="00C97426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C97426">
              <w:rPr>
                <w:b/>
                <w:bCs/>
                <w:sz w:val="24"/>
                <w:szCs w:val="24"/>
              </w:rPr>
              <w:t>Обозначение</w:t>
            </w:r>
          </w:p>
        </w:tc>
        <w:tc>
          <w:tcPr>
            <w:tcW w:w="3969" w:type="dxa"/>
            <w:vAlign w:val="center"/>
          </w:tcPr>
          <w:p w:rsidR="00C97426" w:rsidRPr="00C97426" w:rsidRDefault="00C97426" w:rsidP="00C97426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C97426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693" w:type="dxa"/>
            <w:vAlign w:val="center"/>
          </w:tcPr>
          <w:p w:rsidR="00C97426" w:rsidRPr="00C97426" w:rsidRDefault="00C97426" w:rsidP="00C97426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C97426">
              <w:rPr>
                <w:b/>
                <w:bCs/>
                <w:sz w:val="24"/>
                <w:szCs w:val="24"/>
              </w:rPr>
              <w:t>Информация по отмене</w:t>
            </w:r>
          </w:p>
        </w:tc>
        <w:tc>
          <w:tcPr>
            <w:tcW w:w="1701" w:type="dxa"/>
            <w:vAlign w:val="center"/>
          </w:tcPr>
          <w:p w:rsidR="00C97426" w:rsidRPr="00C97426" w:rsidRDefault="00C97426" w:rsidP="00C97426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C97426">
              <w:rPr>
                <w:b/>
                <w:bCs/>
                <w:sz w:val="24"/>
                <w:szCs w:val="24"/>
              </w:rPr>
              <w:t>Предлагаемая дата введения</w:t>
            </w:r>
          </w:p>
        </w:tc>
      </w:tr>
      <w:tr w:rsidR="00C97426" w:rsidRPr="00C97426" w:rsidTr="00EF1171">
        <w:trPr>
          <w:trHeight w:val="493"/>
        </w:trPr>
        <w:tc>
          <w:tcPr>
            <w:tcW w:w="10490" w:type="dxa"/>
            <w:gridSpan w:val="5"/>
            <w:vAlign w:val="center"/>
          </w:tcPr>
          <w:p w:rsidR="00C97426" w:rsidRPr="00AE1B44" w:rsidRDefault="00C97426" w:rsidP="00EF1171">
            <w:pPr>
              <w:jc w:val="center"/>
              <w:rPr>
                <w:b/>
                <w:bCs/>
                <w:sz w:val="24"/>
                <w:szCs w:val="24"/>
              </w:rPr>
            </w:pPr>
            <w:r w:rsidRPr="00AE1B44">
              <w:rPr>
                <w:b/>
                <w:bCs/>
                <w:sz w:val="24"/>
                <w:szCs w:val="24"/>
              </w:rPr>
              <w:t>«О безопасности игрушек» (ТР ТС 008/2011)</w:t>
            </w:r>
          </w:p>
        </w:tc>
      </w:tr>
      <w:tr w:rsidR="00C97426" w:rsidRPr="00C97426" w:rsidTr="00EF1171">
        <w:trPr>
          <w:trHeight w:val="230"/>
        </w:trPr>
        <w:tc>
          <w:tcPr>
            <w:tcW w:w="426" w:type="dxa"/>
          </w:tcPr>
          <w:p w:rsidR="00C97426" w:rsidRPr="00C97426" w:rsidRDefault="00C97426" w:rsidP="00C97426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97426" w:rsidRPr="00AE1B44" w:rsidRDefault="00C97426" w:rsidP="00EF1171">
            <w:pPr>
              <w:rPr>
                <w:bCs/>
                <w:sz w:val="24"/>
                <w:szCs w:val="24"/>
              </w:rPr>
            </w:pPr>
            <w:r w:rsidRPr="00AE1B44">
              <w:rPr>
                <w:sz w:val="24"/>
                <w:szCs w:val="24"/>
              </w:rPr>
              <w:t>ГОСТ 35097-2024 (EN 71-4:2020)</w:t>
            </w:r>
          </w:p>
        </w:tc>
        <w:tc>
          <w:tcPr>
            <w:tcW w:w="3969" w:type="dxa"/>
            <w:shd w:val="clear" w:color="auto" w:fill="auto"/>
          </w:tcPr>
          <w:p w:rsidR="00C97426" w:rsidRPr="00AE1B44" w:rsidRDefault="00C97426" w:rsidP="00EF1171">
            <w:pPr>
              <w:jc w:val="both"/>
              <w:rPr>
                <w:bCs/>
                <w:sz w:val="24"/>
                <w:szCs w:val="24"/>
              </w:rPr>
            </w:pPr>
            <w:r w:rsidRPr="00AE1B44">
              <w:rPr>
                <w:sz w:val="24"/>
                <w:szCs w:val="24"/>
              </w:rPr>
              <w:t>Игрушки. Требования безопасности. Часть 4. Наборы для химических опытов и аналогичных занятий</w:t>
            </w:r>
          </w:p>
        </w:tc>
        <w:tc>
          <w:tcPr>
            <w:tcW w:w="2693" w:type="dxa"/>
            <w:shd w:val="clear" w:color="auto" w:fill="auto"/>
          </w:tcPr>
          <w:p w:rsidR="00C97426" w:rsidRPr="00C97426" w:rsidRDefault="00C97426" w:rsidP="00EF1171">
            <w:pPr>
              <w:jc w:val="both"/>
              <w:rPr>
                <w:bCs/>
                <w:sz w:val="24"/>
                <w:szCs w:val="24"/>
              </w:rPr>
            </w:pPr>
            <w:r w:rsidRPr="00C97426">
              <w:rPr>
                <w:bCs/>
                <w:sz w:val="24"/>
                <w:szCs w:val="24"/>
              </w:rPr>
              <w:t>Взамен ГОСТ EN 71-4-2014, с установлением переходного периода до 01.03.2026 г.</w:t>
            </w:r>
          </w:p>
        </w:tc>
        <w:tc>
          <w:tcPr>
            <w:tcW w:w="1701" w:type="dxa"/>
          </w:tcPr>
          <w:p w:rsidR="00C97426" w:rsidRPr="00C97426" w:rsidRDefault="00C97426" w:rsidP="00C97426">
            <w:pPr>
              <w:ind w:left="-107"/>
              <w:jc w:val="center"/>
              <w:rPr>
                <w:b/>
                <w:bCs/>
                <w:sz w:val="24"/>
                <w:szCs w:val="24"/>
              </w:rPr>
            </w:pPr>
            <w:r w:rsidRPr="00C97426">
              <w:rPr>
                <w:b/>
                <w:bCs/>
                <w:sz w:val="24"/>
                <w:szCs w:val="24"/>
              </w:rPr>
              <w:t>01.03.2025 г.</w:t>
            </w:r>
          </w:p>
        </w:tc>
      </w:tr>
      <w:tr w:rsidR="00C97426" w:rsidRPr="00C97426" w:rsidTr="00EF1171">
        <w:trPr>
          <w:trHeight w:val="285"/>
        </w:trPr>
        <w:tc>
          <w:tcPr>
            <w:tcW w:w="426" w:type="dxa"/>
          </w:tcPr>
          <w:p w:rsidR="00C97426" w:rsidRPr="00C97426" w:rsidRDefault="00C97426" w:rsidP="00C97426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97426" w:rsidRPr="00AE1B44" w:rsidRDefault="00C97426" w:rsidP="00EF1171">
            <w:pPr>
              <w:rPr>
                <w:bCs/>
                <w:sz w:val="24"/>
                <w:szCs w:val="24"/>
              </w:rPr>
            </w:pPr>
            <w:r w:rsidRPr="00AE1B44">
              <w:rPr>
                <w:sz w:val="24"/>
                <w:szCs w:val="24"/>
              </w:rPr>
              <w:t>ГОСТ 35099-2024</w:t>
            </w:r>
          </w:p>
        </w:tc>
        <w:tc>
          <w:tcPr>
            <w:tcW w:w="3969" w:type="dxa"/>
            <w:shd w:val="clear" w:color="auto" w:fill="auto"/>
          </w:tcPr>
          <w:p w:rsidR="00C97426" w:rsidRPr="00AE1B44" w:rsidRDefault="00C97426" w:rsidP="00EF1171">
            <w:pPr>
              <w:jc w:val="both"/>
              <w:rPr>
                <w:bCs/>
                <w:sz w:val="24"/>
                <w:szCs w:val="24"/>
              </w:rPr>
            </w:pPr>
            <w:r w:rsidRPr="00AE1B44">
              <w:rPr>
                <w:sz w:val="24"/>
                <w:szCs w:val="24"/>
              </w:rPr>
              <w:t>Игрушки. Классификация. Термины и определения</w:t>
            </w:r>
          </w:p>
        </w:tc>
        <w:tc>
          <w:tcPr>
            <w:tcW w:w="2693" w:type="dxa"/>
            <w:shd w:val="clear" w:color="auto" w:fill="auto"/>
          </w:tcPr>
          <w:p w:rsidR="00C97426" w:rsidRPr="00C97426" w:rsidRDefault="00C97426" w:rsidP="00EF1171">
            <w:pPr>
              <w:rPr>
                <w:bCs/>
                <w:sz w:val="24"/>
                <w:szCs w:val="24"/>
              </w:rPr>
            </w:pPr>
            <w:r w:rsidRPr="00C97426">
              <w:rPr>
                <w:bCs/>
                <w:sz w:val="24"/>
                <w:szCs w:val="24"/>
              </w:rPr>
              <w:t>Введен впервые</w:t>
            </w:r>
          </w:p>
        </w:tc>
        <w:tc>
          <w:tcPr>
            <w:tcW w:w="1701" w:type="dxa"/>
          </w:tcPr>
          <w:p w:rsidR="00C97426" w:rsidRPr="00C97426" w:rsidRDefault="00C97426" w:rsidP="00C97426">
            <w:pPr>
              <w:ind w:left="-107"/>
              <w:jc w:val="center"/>
              <w:rPr>
                <w:b/>
                <w:sz w:val="24"/>
                <w:szCs w:val="24"/>
              </w:rPr>
            </w:pPr>
            <w:r w:rsidRPr="00C97426">
              <w:rPr>
                <w:b/>
                <w:bCs/>
                <w:sz w:val="24"/>
                <w:szCs w:val="24"/>
              </w:rPr>
              <w:t>01.03.2025 г.</w:t>
            </w:r>
          </w:p>
        </w:tc>
      </w:tr>
      <w:tr w:rsidR="00C97426" w:rsidRPr="00C97426" w:rsidTr="00EF1171">
        <w:trPr>
          <w:trHeight w:val="230"/>
        </w:trPr>
        <w:tc>
          <w:tcPr>
            <w:tcW w:w="426" w:type="dxa"/>
          </w:tcPr>
          <w:p w:rsidR="00C97426" w:rsidRPr="00C97426" w:rsidRDefault="00C97426" w:rsidP="00C97426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97426" w:rsidRPr="00AE1B44" w:rsidRDefault="00C97426" w:rsidP="00EF1171">
            <w:pPr>
              <w:rPr>
                <w:bCs/>
                <w:sz w:val="24"/>
                <w:szCs w:val="24"/>
              </w:rPr>
            </w:pPr>
            <w:r w:rsidRPr="00AE1B44">
              <w:rPr>
                <w:sz w:val="24"/>
                <w:szCs w:val="24"/>
              </w:rPr>
              <w:t>ГОСТ IEC 60825-1-2023</w:t>
            </w:r>
          </w:p>
        </w:tc>
        <w:tc>
          <w:tcPr>
            <w:tcW w:w="3969" w:type="dxa"/>
            <w:shd w:val="clear" w:color="auto" w:fill="auto"/>
          </w:tcPr>
          <w:p w:rsidR="00C97426" w:rsidRPr="00AE1B44" w:rsidRDefault="00C97426" w:rsidP="00EF1171">
            <w:pPr>
              <w:jc w:val="both"/>
              <w:rPr>
                <w:bCs/>
                <w:sz w:val="24"/>
                <w:szCs w:val="24"/>
              </w:rPr>
            </w:pPr>
            <w:r w:rsidRPr="00AE1B44">
              <w:rPr>
                <w:sz w:val="24"/>
                <w:szCs w:val="24"/>
              </w:rPr>
              <w:t>Безопасность лазерной аппаратуры. Часть 1. Классификация оборудования и требования</w:t>
            </w:r>
          </w:p>
        </w:tc>
        <w:tc>
          <w:tcPr>
            <w:tcW w:w="2693" w:type="dxa"/>
            <w:shd w:val="clear" w:color="auto" w:fill="auto"/>
          </w:tcPr>
          <w:p w:rsidR="00C97426" w:rsidRPr="00C97426" w:rsidRDefault="00C97426" w:rsidP="00EF1171">
            <w:pPr>
              <w:rPr>
                <w:bCs/>
                <w:sz w:val="24"/>
                <w:szCs w:val="24"/>
              </w:rPr>
            </w:pPr>
            <w:r w:rsidRPr="00C97426">
              <w:rPr>
                <w:bCs/>
                <w:sz w:val="24"/>
                <w:szCs w:val="24"/>
              </w:rPr>
              <w:t xml:space="preserve">Взамен </w:t>
            </w:r>
            <w:r w:rsidRPr="00C97426">
              <w:rPr>
                <w:sz w:val="24"/>
                <w:szCs w:val="24"/>
              </w:rPr>
              <w:t>ГОСТ IEC 60825-1-2013</w:t>
            </w:r>
            <w:r w:rsidRPr="00C97426">
              <w:rPr>
                <w:bCs/>
                <w:sz w:val="24"/>
                <w:szCs w:val="24"/>
              </w:rPr>
              <w:t>, с установлением переходного периода до 01.03.2026 г.</w:t>
            </w:r>
          </w:p>
        </w:tc>
        <w:tc>
          <w:tcPr>
            <w:tcW w:w="1701" w:type="dxa"/>
          </w:tcPr>
          <w:p w:rsidR="00C97426" w:rsidRPr="00C97426" w:rsidRDefault="00C97426" w:rsidP="00C97426">
            <w:pPr>
              <w:ind w:left="-107"/>
              <w:jc w:val="center"/>
              <w:rPr>
                <w:b/>
                <w:sz w:val="24"/>
                <w:szCs w:val="24"/>
              </w:rPr>
            </w:pPr>
            <w:r w:rsidRPr="00C97426">
              <w:rPr>
                <w:b/>
                <w:bCs/>
                <w:sz w:val="24"/>
                <w:szCs w:val="24"/>
              </w:rPr>
              <w:t>01.03.2025 г.</w:t>
            </w:r>
          </w:p>
        </w:tc>
      </w:tr>
      <w:tr w:rsidR="00C97426" w:rsidRPr="00C97426" w:rsidTr="00EF1171">
        <w:trPr>
          <w:trHeight w:val="230"/>
        </w:trPr>
        <w:tc>
          <w:tcPr>
            <w:tcW w:w="426" w:type="dxa"/>
          </w:tcPr>
          <w:p w:rsidR="00C97426" w:rsidRPr="00C97426" w:rsidRDefault="00C97426" w:rsidP="00C97426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97426" w:rsidRPr="00AE1B44" w:rsidRDefault="00C97426" w:rsidP="00EF1171">
            <w:pPr>
              <w:rPr>
                <w:bCs/>
                <w:sz w:val="24"/>
                <w:szCs w:val="24"/>
              </w:rPr>
            </w:pPr>
            <w:r w:rsidRPr="00AE1B44">
              <w:rPr>
                <w:sz w:val="24"/>
                <w:szCs w:val="24"/>
              </w:rPr>
              <w:t>ГОСТ IEC 62115-2022</w:t>
            </w:r>
          </w:p>
        </w:tc>
        <w:tc>
          <w:tcPr>
            <w:tcW w:w="3969" w:type="dxa"/>
            <w:shd w:val="clear" w:color="auto" w:fill="auto"/>
          </w:tcPr>
          <w:p w:rsidR="00C97426" w:rsidRPr="00AE1B44" w:rsidRDefault="00C97426" w:rsidP="00EF1171">
            <w:pPr>
              <w:jc w:val="both"/>
              <w:rPr>
                <w:bCs/>
                <w:sz w:val="24"/>
                <w:szCs w:val="24"/>
              </w:rPr>
            </w:pPr>
            <w:r w:rsidRPr="00AE1B44">
              <w:rPr>
                <w:sz w:val="24"/>
                <w:szCs w:val="24"/>
              </w:rPr>
              <w:t>Игрушки электрические. Безопасность</w:t>
            </w:r>
          </w:p>
        </w:tc>
        <w:tc>
          <w:tcPr>
            <w:tcW w:w="2693" w:type="dxa"/>
            <w:shd w:val="clear" w:color="auto" w:fill="auto"/>
          </w:tcPr>
          <w:p w:rsidR="00C97426" w:rsidRPr="00C97426" w:rsidRDefault="00C97426" w:rsidP="00EF1171">
            <w:pPr>
              <w:rPr>
                <w:bCs/>
                <w:sz w:val="24"/>
                <w:szCs w:val="24"/>
              </w:rPr>
            </w:pPr>
            <w:r w:rsidRPr="00C97426">
              <w:rPr>
                <w:bCs/>
                <w:sz w:val="24"/>
                <w:szCs w:val="24"/>
              </w:rPr>
              <w:t>Взамен ГОСТ IEC 62115-2014, с установлением переходного периода до 01.03.2026 г.</w:t>
            </w:r>
          </w:p>
        </w:tc>
        <w:tc>
          <w:tcPr>
            <w:tcW w:w="1701" w:type="dxa"/>
          </w:tcPr>
          <w:p w:rsidR="00C97426" w:rsidRPr="00C97426" w:rsidRDefault="00C97426" w:rsidP="00C97426">
            <w:pPr>
              <w:ind w:left="-107"/>
              <w:jc w:val="center"/>
              <w:rPr>
                <w:b/>
                <w:sz w:val="24"/>
                <w:szCs w:val="24"/>
              </w:rPr>
            </w:pPr>
            <w:r w:rsidRPr="00C97426">
              <w:rPr>
                <w:b/>
                <w:bCs/>
                <w:sz w:val="24"/>
                <w:szCs w:val="24"/>
              </w:rPr>
              <w:t>01.03.2025 г.</w:t>
            </w:r>
          </w:p>
        </w:tc>
      </w:tr>
      <w:tr w:rsidR="00C97426" w:rsidRPr="00C97426" w:rsidTr="00EF1171">
        <w:trPr>
          <w:trHeight w:val="230"/>
        </w:trPr>
        <w:tc>
          <w:tcPr>
            <w:tcW w:w="426" w:type="dxa"/>
          </w:tcPr>
          <w:p w:rsidR="00C97426" w:rsidRPr="00C97426" w:rsidRDefault="00C97426" w:rsidP="00C97426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97426" w:rsidRPr="00AE1B44" w:rsidRDefault="00C97426" w:rsidP="00EF1171">
            <w:pPr>
              <w:rPr>
                <w:bCs/>
                <w:sz w:val="24"/>
                <w:szCs w:val="24"/>
              </w:rPr>
            </w:pPr>
            <w:r w:rsidRPr="00AE1B44">
              <w:rPr>
                <w:sz w:val="24"/>
                <w:szCs w:val="24"/>
              </w:rPr>
              <w:t>ГОСТ EN 71-1-2022</w:t>
            </w:r>
          </w:p>
        </w:tc>
        <w:tc>
          <w:tcPr>
            <w:tcW w:w="3969" w:type="dxa"/>
            <w:shd w:val="clear" w:color="auto" w:fill="auto"/>
          </w:tcPr>
          <w:p w:rsidR="00C97426" w:rsidRPr="00AE1B44" w:rsidRDefault="00C97426" w:rsidP="00EF1171">
            <w:pPr>
              <w:jc w:val="both"/>
              <w:rPr>
                <w:bCs/>
                <w:sz w:val="24"/>
                <w:szCs w:val="24"/>
              </w:rPr>
            </w:pPr>
            <w:r w:rsidRPr="00AE1B44">
              <w:rPr>
                <w:sz w:val="24"/>
                <w:szCs w:val="24"/>
              </w:rPr>
              <w:t>Игрушки. Требования безопасности. Часть 1. Механические и физические свойства</w:t>
            </w:r>
          </w:p>
        </w:tc>
        <w:tc>
          <w:tcPr>
            <w:tcW w:w="2693" w:type="dxa"/>
            <w:shd w:val="clear" w:color="auto" w:fill="auto"/>
          </w:tcPr>
          <w:p w:rsidR="00C97426" w:rsidRPr="00C97426" w:rsidRDefault="00C97426" w:rsidP="00EF1171">
            <w:pPr>
              <w:rPr>
                <w:bCs/>
                <w:sz w:val="24"/>
                <w:szCs w:val="24"/>
              </w:rPr>
            </w:pPr>
            <w:r w:rsidRPr="00C97426">
              <w:rPr>
                <w:bCs/>
                <w:sz w:val="24"/>
                <w:szCs w:val="24"/>
              </w:rPr>
              <w:t xml:space="preserve">Взамен </w:t>
            </w:r>
            <w:r w:rsidRPr="00C97426">
              <w:rPr>
                <w:sz w:val="24"/>
                <w:szCs w:val="24"/>
              </w:rPr>
              <w:t>ГОСТ EN 71-1-2014</w:t>
            </w:r>
            <w:r w:rsidRPr="00C97426">
              <w:rPr>
                <w:bCs/>
                <w:sz w:val="24"/>
                <w:szCs w:val="24"/>
              </w:rPr>
              <w:t>, с установлением переходного периода до 01.03.2026 г.</w:t>
            </w:r>
          </w:p>
        </w:tc>
        <w:tc>
          <w:tcPr>
            <w:tcW w:w="1701" w:type="dxa"/>
          </w:tcPr>
          <w:p w:rsidR="00C97426" w:rsidRPr="00C97426" w:rsidRDefault="00C97426" w:rsidP="00C97426">
            <w:pPr>
              <w:ind w:left="-107"/>
              <w:jc w:val="center"/>
              <w:rPr>
                <w:b/>
                <w:sz w:val="24"/>
                <w:szCs w:val="24"/>
              </w:rPr>
            </w:pPr>
            <w:r w:rsidRPr="00C97426">
              <w:rPr>
                <w:b/>
                <w:bCs/>
                <w:sz w:val="24"/>
                <w:szCs w:val="24"/>
              </w:rPr>
              <w:t>01.03.2025 г.</w:t>
            </w:r>
          </w:p>
        </w:tc>
      </w:tr>
      <w:tr w:rsidR="00C97426" w:rsidRPr="00C97426" w:rsidTr="00EF1171">
        <w:trPr>
          <w:trHeight w:val="230"/>
        </w:trPr>
        <w:tc>
          <w:tcPr>
            <w:tcW w:w="426" w:type="dxa"/>
          </w:tcPr>
          <w:p w:rsidR="00C97426" w:rsidRPr="00C97426" w:rsidRDefault="00C97426" w:rsidP="00C97426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97426" w:rsidRPr="00AE1B44" w:rsidRDefault="00C97426" w:rsidP="00EF1171">
            <w:pPr>
              <w:rPr>
                <w:bCs/>
                <w:sz w:val="24"/>
                <w:szCs w:val="24"/>
              </w:rPr>
            </w:pPr>
            <w:r w:rsidRPr="00AE1B44">
              <w:rPr>
                <w:sz w:val="24"/>
                <w:szCs w:val="24"/>
              </w:rPr>
              <w:t>ГОСТ EN 71-7-2021</w:t>
            </w:r>
          </w:p>
        </w:tc>
        <w:tc>
          <w:tcPr>
            <w:tcW w:w="3969" w:type="dxa"/>
            <w:shd w:val="clear" w:color="auto" w:fill="auto"/>
          </w:tcPr>
          <w:p w:rsidR="00C97426" w:rsidRPr="00AE1B44" w:rsidRDefault="00C97426" w:rsidP="00EF1171">
            <w:pPr>
              <w:jc w:val="both"/>
              <w:rPr>
                <w:bCs/>
                <w:sz w:val="24"/>
                <w:szCs w:val="24"/>
              </w:rPr>
            </w:pPr>
            <w:r w:rsidRPr="00AE1B44">
              <w:rPr>
                <w:sz w:val="24"/>
                <w:szCs w:val="24"/>
              </w:rPr>
              <w:t>Игрушки. Требования безопасности. Часть 7. Краски для рисования пальцами. Технические требования и методы испытаний</w:t>
            </w:r>
          </w:p>
        </w:tc>
        <w:tc>
          <w:tcPr>
            <w:tcW w:w="2693" w:type="dxa"/>
            <w:shd w:val="clear" w:color="auto" w:fill="auto"/>
          </w:tcPr>
          <w:p w:rsidR="00C97426" w:rsidRPr="00C97426" w:rsidRDefault="00C97426" w:rsidP="00EF1171">
            <w:pPr>
              <w:rPr>
                <w:bCs/>
                <w:sz w:val="24"/>
                <w:szCs w:val="24"/>
              </w:rPr>
            </w:pPr>
            <w:r w:rsidRPr="00C97426">
              <w:rPr>
                <w:bCs/>
                <w:sz w:val="24"/>
                <w:szCs w:val="24"/>
              </w:rPr>
              <w:t xml:space="preserve">Взамен </w:t>
            </w:r>
            <w:r w:rsidRPr="00C97426">
              <w:rPr>
                <w:sz w:val="24"/>
                <w:szCs w:val="24"/>
              </w:rPr>
              <w:t>ГОСТ EN 71-7-2014</w:t>
            </w:r>
            <w:r w:rsidRPr="00C97426">
              <w:rPr>
                <w:bCs/>
                <w:sz w:val="24"/>
                <w:szCs w:val="24"/>
              </w:rPr>
              <w:t>, с установлением переходного периода до 01.03.2026 г.</w:t>
            </w:r>
          </w:p>
        </w:tc>
        <w:tc>
          <w:tcPr>
            <w:tcW w:w="1701" w:type="dxa"/>
          </w:tcPr>
          <w:p w:rsidR="00C97426" w:rsidRPr="00C97426" w:rsidRDefault="00C97426" w:rsidP="00C97426">
            <w:pPr>
              <w:ind w:left="-107"/>
              <w:jc w:val="center"/>
              <w:rPr>
                <w:b/>
                <w:sz w:val="24"/>
                <w:szCs w:val="24"/>
              </w:rPr>
            </w:pPr>
            <w:r w:rsidRPr="00C97426">
              <w:rPr>
                <w:b/>
                <w:bCs/>
                <w:sz w:val="24"/>
                <w:szCs w:val="24"/>
              </w:rPr>
              <w:t>01.03.2025 г.</w:t>
            </w:r>
          </w:p>
        </w:tc>
      </w:tr>
      <w:tr w:rsidR="00C97426" w:rsidRPr="00C97426" w:rsidTr="00EF1171">
        <w:trPr>
          <w:trHeight w:val="230"/>
        </w:trPr>
        <w:tc>
          <w:tcPr>
            <w:tcW w:w="426" w:type="dxa"/>
          </w:tcPr>
          <w:p w:rsidR="00C97426" w:rsidRPr="00C97426" w:rsidRDefault="00C97426" w:rsidP="00C97426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97426" w:rsidRPr="00AE1B44" w:rsidRDefault="00C97426" w:rsidP="00EF1171">
            <w:pPr>
              <w:rPr>
                <w:bCs/>
                <w:sz w:val="24"/>
                <w:szCs w:val="24"/>
              </w:rPr>
            </w:pPr>
            <w:r w:rsidRPr="00AE1B44">
              <w:rPr>
                <w:sz w:val="24"/>
                <w:szCs w:val="24"/>
              </w:rPr>
              <w:t>ГОСТ EN 71-8-2021</w:t>
            </w:r>
          </w:p>
        </w:tc>
        <w:tc>
          <w:tcPr>
            <w:tcW w:w="3969" w:type="dxa"/>
            <w:shd w:val="clear" w:color="auto" w:fill="auto"/>
          </w:tcPr>
          <w:p w:rsidR="00C97426" w:rsidRPr="00AE1B44" w:rsidRDefault="00C97426" w:rsidP="00EF1171">
            <w:pPr>
              <w:jc w:val="both"/>
              <w:rPr>
                <w:bCs/>
                <w:sz w:val="24"/>
                <w:szCs w:val="24"/>
              </w:rPr>
            </w:pPr>
            <w:r w:rsidRPr="00AE1B44">
              <w:rPr>
                <w:sz w:val="24"/>
                <w:szCs w:val="24"/>
              </w:rPr>
              <w:t>Игрушки. Требования безопасности. Часть 8. Игрушки для активного отдыха для домашнего использования</w:t>
            </w:r>
          </w:p>
        </w:tc>
        <w:tc>
          <w:tcPr>
            <w:tcW w:w="2693" w:type="dxa"/>
            <w:shd w:val="clear" w:color="auto" w:fill="auto"/>
          </w:tcPr>
          <w:p w:rsidR="00C97426" w:rsidRPr="00C97426" w:rsidRDefault="00C97426" w:rsidP="00EF1171">
            <w:pPr>
              <w:rPr>
                <w:bCs/>
                <w:sz w:val="24"/>
                <w:szCs w:val="24"/>
              </w:rPr>
            </w:pPr>
            <w:r w:rsidRPr="00C97426">
              <w:rPr>
                <w:bCs/>
                <w:sz w:val="24"/>
                <w:szCs w:val="24"/>
              </w:rPr>
              <w:t xml:space="preserve">Взамен </w:t>
            </w:r>
            <w:r w:rsidRPr="00C97426">
              <w:rPr>
                <w:sz w:val="24"/>
                <w:szCs w:val="24"/>
              </w:rPr>
              <w:t>ГОСТ EN 71-8-2014</w:t>
            </w:r>
            <w:r w:rsidRPr="00C97426">
              <w:rPr>
                <w:bCs/>
                <w:sz w:val="24"/>
                <w:szCs w:val="24"/>
              </w:rPr>
              <w:t>, с установлением переходного периода до 01.03.2026 г.</w:t>
            </w:r>
          </w:p>
        </w:tc>
        <w:tc>
          <w:tcPr>
            <w:tcW w:w="1701" w:type="dxa"/>
          </w:tcPr>
          <w:p w:rsidR="00C97426" w:rsidRPr="00C97426" w:rsidRDefault="00C97426" w:rsidP="00C97426">
            <w:pPr>
              <w:ind w:left="-107"/>
              <w:jc w:val="center"/>
              <w:rPr>
                <w:b/>
                <w:sz w:val="24"/>
                <w:szCs w:val="24"/>
              </w:rPr>
            </w:pPr>
            <w:r w:rsidRPr="00C97426">
              <w:rPr>
                <w:b/>
                <w:bCs/>
                <w:sz w:val="24"/>
                <w:szCs w:val="24"/>
              </w:rPr>
              <w:t>01.03.2025 г.</w:t>
            </w:r>
          </w:p>
        </w:tc>
      </w:tr>
      <w:tr w:rsidR="00C97426" w:rsidRPr="00C97426" w:rsidTr="00EF1171">
        <w:trPr>
          <w:trHeight w:val="230"/>
        </w:trPr>
        <w:tc>
          <w:tcPr>
            <w:tcW w:w="426" w:type="dxa"/>
          </w:tcPr>
          <w:p w:rsidR="00C97426" w:rsidRPr="00C97426" w:rsidRDefault="00C97426" w:rsidP="00C97426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97426" w:rsidRPr="00AE1B44" w:rsidRDefault="00C97426" w:rsidP="00EF1171">
            <w:pPr>
              <w:rPr>
                <w:bCs/>
                <w:sz w:val="24"/>
                <w:szCs w:val="24"/>
              </w:rPr>
            </w:pPr>
            <w:r w:rsidRPr="00AE1B44">
              <w:rPr>
                <w:sz w:val="24"/>
                <w:szCs w:val="24"/>
              </w:rPr>
              <w:t>ГОСТ EN 71-14-2022</w:t>
            </w:r>
          </w:p>
        </w:tc>
        <w:tc>
          <w:tcPr>
            <w:tcW w:w="3969" w:type="dxa"/>
            <w:shd w:val="clear" w:color="auto" w:fill="auto"/>
          </w:tcPr>
          <w:p w:rsidR="00C97426" w:rsidRPr="00AE1B44" w:rsidRDefault="00C97426" w:rsidP="00EF1171">
            <w:pPr>
              <w:jc w:val="both"/>
              <w:rPr>
                <w:bCs/>
                <w:sz w:val="24"/>
                <w:szCs w:val="24"/>
              </w:rPr>
            </w:pPr>
            <w:r w:rsidRPr="00AE1B44">
              <w:rPr>
                <w:sz w:val="24"/>
                <w:szCs w:val="24"/>
              </w:rPr>
              <w:t>Игрушки. Требования безопасности. Часть 14. Батуты для домашнего использования</w:t>
            </w:r>
          </w:p>
        </w:tc>
        <w:tc>
          <w:tcPr>
            <w:tcW w:w="2693" w:type="dxa"/>
            <w:shd w:val="clear" w:color="auto" w:fill="auto"/>
          </w:tcPr>
          <w:p w:rsidR="00C97426" w:rsidRPr="00C97426" w:rsidRDefault="00C97426" w:rsidP="00EF1171">
            <w:pPr>
              <w:rPr>
                <w:bCs/>
                <w:sz w:val="24"/>
                <w:szCs w:val="24"/>
              </w:rPr>
            </w:pPr>
            <w:r w:rsidRPr="00C97426">
              <w:rPr>
                <w:bCs/>
                <w:sz w:val="24"/>
                <w:szCs w:val="24"/>
              </w:rPr>
              <w:t xml:space="preserve">Взамен </w:t>
            </w:r>
            <w:r w:rsidRPr="00C97426">
              <w:rPr>
                <w:sz w:val="24"/>
                <w:szCs w:val="24"/>
              </w:rPr>
              <w:t>ГОСТ EN 71-14-2018</w:t>
            </w:r>
            <w:r w:rsidRPr="00C97426">
              <w:rPr>
                <w:bCs/>
                <w:sz w:val="24"/>
                <w:szCs w:val="24"/>
              </w:rPr>
              <w:t xml:space="preserve">, с установлением переходного периода </w:t>
            </w:r>
            <w:r w:rsidRPr="00C97426">
              <w:rPr>
                <w:bCs/>
                <w:sz w:val="24"/>
                <w:szCs w:val="24"/>
              </w:rPr>
              <w:lastRenderedPageBreak/>
              <w:t>до 01.03.2026 г.</w:t>
            </w:r>
          </w:p>
        </w:tc>
        <w:tc>
          <w:tcPr>
            <w:tcW w:w="1701" w:type="dxa"/>
          </w:tcPr>
          <w:p w:rsidR="00C97426" w:rsidRPr="00C97426" w:rsidRDefault="00C97426" w:rsidP="00C97426">
            <w:pPr>
              <w:ind w:left="-107"/>
              <w:jc w:val="center"/>
              <w:rPr>
                <w:b/>
                <w:sz w:val="24"/>
                <w:szCs w:val="24"/>
              </w:rPr>
            </w:pPr>
            <w:r w:rsidRPr="00C97426">
              <w:rPr>
                <w:b/>
                <w:bCs/>
                <w:sz w:val="24"/>
                <w:szCs w:val="24"/>
              </w:rPr>
              <w:lastRenderedPageBreak/>
              <w:t>01.03.2025 г.</w:t>
            </w:r>
          </w:p>
        </w:tc>
      </w:tr>
      <w:tr w:rsidR="00C97426" w:rsidRPr="00C97426" w:rsidTr="00EF1171">
        <w:trPr>
          <w:trHeight w:val="373"/>
        </w:trPr>
        <w:tc>
          <w:tcPr>
            <w:tcW w:w="10490" w:type="dxa"/>
            <w:gridSpan w:val="5"/>
            <w:vAlign w:val="center"/>
          </w:tcPr>
          <w:p w:rsidR="00C97426" w:rsidRPr="00AE1B44" w:rsidRDefault="00C97426" w:rsidP="00EF1171">
            <w:pPr>
              <w:tabs>
                <w:tab w:val="left" w:pos="4583"/>
              </w:tabs>
              <w:jc w:val="center"/>
              <w:rPr>
                <w:b/>
                <w:sz w:val="24"/>
                <w:szCs w:val="24"/>
              </w:rPr>
            </w:pPr>
            <w:r w:rsidRPr="00AE1B44">
              <w:rPr>
                <w:b/>
                <w:sz w:val="24"/>
                <w:szCs w:val="24"/>
              </w:rPr>
              <w:lastRenderedPageBreak/>
              <w:t>Межгосударственные стандарты не взаимосвязанные с ТР</w:t>
            </w:r>
          </w:p>
        </w:tc>
      </w:tr>
      <w:tr w:rsidR="00C97426" w:rsidRPr="00C97426" w:rsidTr="00EF1171">
        <w:trPr>
          <w:trHeight w:val="230"/>
        </w:trPr>
        <w:tc>
          <w:tcPr>
            <w:tcW w:w="426" w:type="dxa"/>
          </w:tcPr>
          <w:p w:rsidR="00C97426" w:rsidRPr="00C97426" w:rsidRDefault="00C97426" w:rsidP="00C97426">
            <w:pPr>
              <w:pStyle w:val="a9"/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C97426" w:rsidRPr="00AE1B44" w:rsidRDefault="00C97426" w:rsidP="00EF1171">
            <w:pPr>
              <w:rPr>
                <w:bCs/>
                <w:sz w:val="24"/>
                <w:szCs w:val="24"/>
              </w:rPr>
            </w:pPr>
            <w:r w:rsidRPr="00AE1B44">
              <w:rPr>
                <w:bCs/>
                <w:sz w:val="24"/>
                <w:szCs w:val="24"/>
              </w:rPr>
              <w:t>ГОСТ 31610.31-2024 (IEC 60079-31:2022)</w:t>
            </w:r>
          </w:p>
        </w:tc>
        <w:tc>
          <w:tcPr>
            <w:tcW w:w="3969" w:type="dxa"/>
          </w:tcPr>
          <w:p w:rsidR="00C97426" w:rsidRPr="00AE1B44" w:rsidRDefault="00F25837" w:rsidP="00EF1171">
            <w:pPr>
              <w:jc w:val="both"/>
              <w:rPr>
                <w:bCs/>
                <w:sz w:val="24"/>
                <w:szCs w:val="24"/>
              </w:rPr>
            </w:pPr>
            <w:r w:rsidRPr="00AE1B44">
              <w:rPr>
                <w:bCs/>
                <w:sz w:val="24"/>
                <w:szCs w:val="24"/>
              </w:rPr>
              <w:t xml:space="preserve"> </w:t>
            </w:r>
            <w:r w:rsidR="00C97426" w:rsidRPr="00AE1B44">
              <w:rPr>
                <w:bCs/>
                <w:sz w:val="24"/>
                <w:szCs w:val="24"/>
              </w:rPr>
              <w:t>Вз</w:t>
            </w:r>
            <w:r w:rsidR="00AE1B44" w:rsidRPr="00AE1B44">
              <w:rPr>
                <w:bCs/>
                <w:sz w:val="24"/>
                <w:szCs w:val="24"/>
              </w:rPr>
              <w:t>р</w:t>
            </w:r>
            <w:r w:rsidR="00C97426" w:rsidRPr="00AE1B44">
              <w:rPr>
                <w:bCs/>
                <w:sz w:val="24"/>
                <w:szCs w:val="24"/>
              </w:rPr>
              <w:t>ывоопасные среды. Часть 31.</w:t>
            </w:r>
          </w:p>
          <w:p w:rsidR="00C97426" w:rsidRPr="00AE1B44" w:rsidRDefault="00C97426" w:rsidP="00EF1171">
            <w:pPr>
              <w:jc w:val="both"/>
              <w:rPr>
                <w:bCs/>
                <w:sz w:val="24"/>
                <w:szCs w:val="24"/>
              </w:rPr>
            </w:pPr>
            <w:r w:rsidRPr="00AE1B44">
              <w:rPr>
                <w:bCs/>
                <w:sz w:val="24"/>
                <w:szCs w:val="24"/>
              </w:rPr>
              <w:t xml:space="preserve">Оборудование с защитой от воспламенения пыли оболочкой «t» </w:t>
            </w:r>
          </w:p>
          <w:p w:rsidR="00C97426" w:rsidRPr="00AE1B44" w:rsidRDefault="00C97426" w:rsidP="00EF117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C97426" w:rsidRPr="00C97426" w:rsidRDefault="00C97426" w:rsidP="00EF1171">
            <w:pPr>
              <w:jc w:val="both"/>
              <w:rPr>
                <w:bCs/>
                <w:sz w:val="24"/>
                <w:szCs w:val="24"/>
              </w:rPr>
            </w:pPr>
            <w:r w:rsidRPr="00C97426">
              <w:rPr>
                <w:bCs/>
                <w:sz w:val="24"/>
                <w:szCs w:val="24"/>
              </w:rPr>
              <w:t>Взамен ГОСТ IEC 60079-31-2013, с установление переходного периода до   01.03.2026 г.</w:t>
            </w:r>
          </w:p>
        </w:tc>
        <w:tc>
          <w:tcPr>
            <w:tcW w:w="1701" w:type="dxa"/>
          </w:tcPr>
          <w:p w:rsidR="00C97426" w:rsidRPr="00C97426" w:rsidRDefault="00C97426" w:rsidP="00C97426">
            <w:pPr>
              <w:ind w:left="-107"/>
              <w:jc w:val="center"/>
              <w:rPr>
                <w:b/>
                <w:bCs/>
                <w:sz w:val="24"/>
                <w:szCs w:val="24"/>
              </w:rPr>
            </w:pPr>
            <w:r w:rsidRPr="00C97426">
              <w:rPr>
                <w:b/>
                <w:bCs/>
                <w:sz w:val="24"/>
                <w:szCs w:val="24"/>
              </w:rPr>
              <w:t>01.03.2025 г.</w:t>
            </w:r>
          </w:p>
        </w:tc>
      </w:tr>
      <w:tr w:rsidR="00C97426" w:rsidRPr="00C97426" w:rsidTr="00EF1171">
        <w:trPr>
          <w:trHeight w:val="285"/>
        </w:trPr>
        <w:tc>
          <w:tcPr>
            <w:tcW w:w="426" w:type="dxa"/>
          </w:tcPr>
          <w:p w:rsidR="00C97426" w:rsidRPr="00C97426" w:rsidRDefault="00C97426" w:rsidP="00C97426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26" w:rsidRPr="00AE1B44" w:rsidRDefault="00C97426" w:rsidP="00EF1171">
            <w:pPr>
              <w:rPr>
                <w:bCs/>
                <w:sz w:val="24"/>
                <w:szCs w:val="24"/>
              </w:rPr>
            </w:pPr>
            <w:r w:rsidRPr="00AE1B44">
              <w:rPr>
                <w:bCs/>
                <w:sz w:val="24"/>
                <w:szCs w:val="24"/>
              </w:rPr>
              <w:t>ГОСТ 18662-2023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26" w:rsidRPr="00AE1B44" w:rsidRDefault="00C97426" w:rsidP="00EF1171">
            <w:pPr>
              <w:jc w:val="both"/>
              <w:rPr>
                <w:bCs/>
                <w:sz w:val="24"/>
                <w:szCs w:val="24"/>
              </w:rPr>
            </w:pPr>
            <w:r w:rsidRPr="00AE1B44">
              <w:rPr>
                <w:bCs/>
                <w:sz w:val="24"/>
                <w:szCs w:val="24"/>
              </w:rPr>
              <w:t>Профили горячекатаные специальные взаимозаменяемые (СВП) для крепи горных выработок. Сортамент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26" w:rsidRPr="00C97426" w:rsidRDefault="00C97426" w:rsidP="00EF1171">
            <w:pPr>
              <w:rPr>
                <w:bCs/>
                <w:sz w:val="24"/>
                <w:szCs w:val="24"/>
              </w:rPr>
            </w:pPr>
            <w:r w:rsidRPr="00C97426">
              <w:rPr>
                <w:bCs/>
                <w:sz w:val="24"/>
                <w:szCs w:val="24"/>
              </w:rPr>
              <w:t>Взамен ГОСТ 18662-83, с установление переходного периода до   01.03.2026 г.</w:t>
            </w:r>
          </w:p>
        </w:tc>
        <w:tc>
          <w:tcPr>
            <w:tcW w:w="1701" w:type="dxa"/>
          </w:tcPr>
          <w:p w:rsidR="00C97426" w:rsidRPr="00C97426" w:rsidRDefault="00C97426" w:rsidP="00C97426">
            <w:pPr>
              <w:ind w:left="-107"/>
              <w:jc w:val="center"/>
              <w:rPr>
                <w:b/>
                <w:sz w:val="24"/>
                <w:szCs w:val="24"/>
              </w:rPr>
            </w:pPr>
            <w:r w:rsidRPr="00C97426">
              <w:rPr>
                <w:b/>
                <w:bCs/>
                <w:sz w:val="24"/>
                <w:szCs w:val="24"/>
              </w:rPr>
              <w:t>01.03.2025 г.</w:t>
            </w:r>
          </w:p>
        </w:tc>
      </w:tr>
      <w:tr w:rsidR="00C97426" w:rsidRPr="00C97426" w:rsidTr="00EF1171">
        <w:trPr>
          <w:trHeight w:val="230"/>
        </w:trPr>
        <w:tc>
          <w:tcPr>
            <w:tcW w:w="426" w:type="dxa"/>
          </w:tcPr>
          <w:p w:rsidR="00C97426" w:rsidRPr="00C97426" w:rsidRDefault="00C97426" w:rsidP="00C97426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26" w:rsidRPr="00AE1B44" w:rsidRDefault="00C97426" w:rsidP="00EF1171">
            <w:pPr>
              <w:rPr>
                <w:bCs/>
                <w:sz w:val="24"/>
                <w:szCs w:val="24"/>
              </w:rPr>
            </w:pPr>
            <w:r w:rsidRPr="00AE1B44">
              <w:rPr>
                <w:bCs/>
                <w:sz w:val="24"/>
                <w:szCs w:val="24"/>
              </w:rPr>
              <w:t>ГОСТ</w:t>
            </w:r>
          </w:p>
          <w:p w:rsidR="00C97426" w:rsidRPr="00AE1B44" w:rsidRDefault="00C97426" w:rsidP="00EF1171">
            <w:pPr>
              <w:rPr>
                <w:bCs/>
                <w:sz w:val="24"/>
                <w:szCs w:val="24"/>
              </w:rPr>
            </w:pPr>
            <w:r w:rsidRPr="00AE1B44">
              <w:rPr>
                <w:bCs/>
                <w:sz w:val="24"/>
                <w:szCs w:val="24"/>
              </w:rPr>
              <w:t>34885-</w:t>
            </w:r>
          </w:p>
          <w:p w:rsidR="00C97426" w:rsidRPr="00AE1B44" w:rsidRDefault="00C97426" w:rsidP="00EF1171">
            <w:pPr>
              <w:rPr>
                <w:bCs/>
                <w:sz w:val="24"/>
                <w:szCs w:val="24"/>
              </w:rPr>
            </w:pPr>
            <w:r w:rsidRPr="00AE1B44">
              <w:rPr>
                <w:bCs/>
                <w:sz w:val="24"/>
                <w:szCs w:val="24"/>
              </w:rPr>
              <w:t>2022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26" w:rsidRPr="00AE1B44" w:rsidRDefault="00C97426" w:rsidP="00EF1171">
            <w:pPr>
              <w:jc w:val="both"/>
              <w:rPr>
                <w:bCs/>
                <w:sz w:val="24"/>
                <w:szCs w:val="24"/>
              </w:rPr>
            </w:pPr>
            <w:r w:rsidRPr="00AE1B44">
              <w:rPr>
                <w:bCs/>
                <w:sz w:val="24"/>
                <w:szCs w:val="24"/>
              </w:rPr>
              <w:t>Система сухих строительных гидроизоляционных смесей на цементном вяжущем для герметизации статичных швов (трещин) в строительных конструкциях. Технические условия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26" w:rsidRPr="00C97426" w:rsidRDefault="00C97426" w:rsidP="00EF1171">
            <w:pPr>
              <w:rPr>
                <w:bCs/>
                <w:sz w:val="24"/>
                <w:szCs w:val="24"/>
              </w:rPr>
            </w:pPr>
            <w:r w:rsidRPr="00C97426">
              <w:rPr>
                <w:bCs/>
                <w:sz w:val="24"/>
                <w:szCs w:val="24"/>
              </w:rPr>
              <w:t xml:space="preserve">Впервые  </w:t>
            </w:r>
          </w:p>
        </w:tc>
        <w:tc>
          <w:tcPr>
            <w:tcW w:w="1701" w:type="dxa"/>
          </w:tcPr>
          <w:p w:rsidR="00C97426" w:rsidRPr="00C97426" w:rsidRDefault="00C97426" w:rsidP="00C97426">
            <w:pPr>
              <w:ind w:left="-107"/>
              <w:jc w:val="center"/>
              <w:rPr>
                <w:b/>
                <w:sz w:val="24"/>
                <w:szCs w:val="24"/>
              </w:rPr>
            </w:pPr>
            <w:r w:rsidRPr="00C97426">
              <w:rPr>
                <w:b/>
                <w:bCs/>
                <w:sz w:val="24"/>
                <w:szCs w:val="24"/>
              </w:rPr>
              <w:t>01.03.2025 г.</w:t>
            </w:r>
          </w:p>
        </w:tc>
      </w:tr>
      <w:tr w:rsidR="00C97426" w:rsidRPr="00C97426" w:rsidTr="00EF1171">
        <w:trPr>
          <w:trHeight w:val="230"/>
        </w:trPr>
        <w:tc>
          <w:tcPr>
            <w:tcW w:w="426" w:type="dxa"/>
          </w:tcPr>
          <w:p w:rsidR="00C97426" w:rsidRPr="00C97426" w:rsidRDefault="00C97426" w:rsidP="00C97426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26" w:rsidRPr="00AE1B44" w:rsidRDefault="00C97426" w:rsidP="00EF1171">
            <w:pPr>
              <w:rPr>
                <w:bCs/>
                <w:sz w:val="24"/>
                <w:szCs w:val="24"/>
              </w:rPr>
            </w:pPr>
            <w:r w:rsidRPr="00AE1B44">
              <w:rPr>
                <w:bCs/>
                <w:sz w:val="24"/>
                <w:szCs w:val="24"/>
              </w:rPr>
              <w:t>ГОСТ</w:t>
            </w:r>
          </w:p>
          <w:p w:rsidR="00C97426" w:rsidRPr="00AE1B44" w:rsidRDefault="00C97426" w:rsidP="00EF1171">
            <w:pPr>
              <w:rPr>
                <w:bCs/>
                <w:sz w:val="24"/>
                <w:szCs w:val="24"/>
              </w:rPr>
            </w:pPr>
            <w:r w:rsidRPr="00AE1B44">
              <w:rPr>
                <w:bCs/>
                <w:sz w:val="24"/>
                <w:szCs w:val="24"/>
              </w:rPr>
              <w:t>34669-</w:t>
            </w:r>
          </w:p>
          <w:p w:rsidR="00C97426" w:rsidRPr="00AE1B44" w:rsidRDefault="00C97426" w:rsidP="00EF1171">
            <w:pPr>
              <w:rPr>
                <w:bCs/>
                <w:sz w:val="24"/>
                <w:szCs w:val="24"/>
              </w:rPr>
            </w:pPr>
            <w:r w:rsidRPr="00AE1B44">
              <w:rPr>
                <w:bCs/>
                <w:sz w:val="24"/>
                <w:szCs w:val="24"/>
              </w:rPr>
              <w:t>2020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26" w:rsidRPr="00AE1B44" w:rsidRDefault="00C97426" w:rsidP="00EF1171">
            <w:pPr>
              <w:jc w:val="both"/>
              <w:rPr>
                <w:bCs/>
                <w:sz w:val="24"/>
                <w:szCs w:val="24"/>
              </w:rPr>
            </w:pPr>
            <w:r w:rsidRPr="00AE1B44">
              <w:rPr>
                <w:bCs/>
                <w:sz w:val="24"/>
                <w:szCs w:val="24"/>
              </w:rPr>
              <w:t>Смеси сухие строительные гидроизоляционные проникающие на цементном вяжущем. Технические условия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26" w:rsidRPr="00C97426" w:rsidRDefault="00C97426" w:rsidP="00EF1171">
            <w:pPr>
              <w:rPr>
                <w:bCs/>
                <w:sz w:val="24"/>
                <w:szCs w:val="24"/>
              </w:rPr>
            </w:pPr>
            <w:r w:rsidRPr="00C97426">
              <w:rPr>
                <w:bCs/>
                <w:sz w:val="24"/>
                <w:szCs w:val="24"/>
              </w:rPr>
              <w:t xml:space="preserve">Впервые  </w:t>
            </w:r>
          </w:p>
        </w:tc>
        <w:tc>
          <w:tcPr>
            <w:tcW w:w="1701" w:type="dxa"/>
          </w:tcPr>
          <w:p w:rsidR="00C97426" w:rsidRPr="00C97426" w:rsidRDefault="00C97426" w:rsidP="00C97426">
            <w:pPr>
              <w:ind w:left="-107"/>
              <w:jc w:val="center"/>
              <w:rPr>
                <w:b/>
                <w:sz w:val="24"/>
                <w:szCs w:val="24"/>
              </w:rPr>
            </w:pPr>
            <w:r w:rsidRPr="00C97426">
              <w:rPr>
                <w:b/>
                <w:bCs/>
                <w:sz w:val="24"/>
                <w:szCs w:val="24"/>
              </w:rPr>
              <w:t>01.03.2025 г.</w:t>
            </w:r>
          </w:p>
        </w:tc>
      </w:tr>
      <w:tr w:rsidR="00C97426" w:rsidRPr="00C97426" w:rsidTr="00EF1171">
        <w:trPr>
          <w:trHeight w:val="230"/>
        </w:trPr>
        <w:tc>
          <w:tcPr>
            <w:tcW w:w="426" w:type="dxa"/>
          </w:tcPr>
          <w:p w:rsidR="00C97426" w:rsidRPr="00C97426" w:rsidRDefault="00C97426" w:rsidP="00C97426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26" w:rsidRPr="00AE1B44" w:rsidRDefault="00C97426" w:rsidP="00EF1171">
            <w:pPr>
              <w:rPr>
                <w:bCs/>
                <w:sz w:val="24"/>
                <w:szCs w:val="24"/>
              </w:rPr>
            </w:pPr>
            <w:r w:rsidRPr="00AE1B44">
              <w:rPr>
                <w:bCs/>
                <w:sz w:val="24"/>
                <w:szCs w:val="24"/>
              </w:rPr>
              <w:t xml:space="preserve">ГОСТ 8695-2022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26" w:rsidRPr="00AE1B44" w:rsidRDefault="00C97426" w:rsidP="00EF1171">
            <w:pPr>
              <w:jc w:val="both"/>
              <w:rPr>
                <w:bCs/>
                <w:sz w:val="24"/>
                <w:szCs w:val="24"/>
              </w:rPr>
            </w:pPr>
            <w:r w:rsidRPr="00AE1B44">
              <w:rPr>
                <w:bCs/>
                <w:sz w:val="24"/>
                <w:szCs w:val="24"/>
              </w:rPr>
              <w:t>Трубы металлические. Метод испытания на сплющивание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26" w:rsidRPr="00C97426" w:rsidRDefault="00C97426" w:rsidP="00EF1171">
            <w:pPr>
              <w:rPr>
                <w:bCs/>
                <w:sz w:val="24"/>
                <w:szCs w:val="24"/>
              </w:rPr>
            </w:pPr>
            <w:r w:rsidRPr="00C97426">
              <w:rPr>
                <w:bCs/>
                <w:sz w:val="24"/>
                <w:szCs w:val="24"/>
              </w:rPr>
              <w:t>Взамен ГОСТ 8695-75, с установление переходного периода до   01.03.2026 г.</w:t>
            </w:r>
          </w:p>
        </w:tc>
        <w:tc>
          <w:tcPr>
            <w:tcW w:w="1701" w:type="dxa"/>
          </w:tcPr>
          <w:p w:rsidR="00C97426" w:rsidRPr="00C97426" w:rsidRDefault="00C97426" w:rsidP="00C97426">
            <w:pPr>
              <w:ind w:left="-107"/>
              <w:jc w:val="center"/>
              <w:rPr>
                <w:b/>
                <w:sz w:val="24"/>
                <w:szCs w:val="24"/>
              </w:rPr>
            </w:pPr>
            <w:r w:rsidRPr="00C97426">
              <w:rPr>
                <w:b/>
                <w:bCs/>
                <w:sz w:val="24"/>
                <w:szCs w:val="24"/>
              </w:rPr>
              <w:t>01.03.2025 г.</w:t>
            </w:r>
          </w:p>
        </w:tc>
      </w:tr>
      <w:tr w:rsidR="00C97426" w:rsidRPr="00C97426" w:rsidTr="00EF1171">
        <w:trPr>
          <w:trHeight w:val="230"/>
        </w:trPr>
        <w:tc>
          <w:tcPr>
            <w:tcW w:w="426" w:type="dxa"/>
          </w:tcPr>
          <w:p w:rsidR="00C97426" w:rsidRPr="00C97426" w:rsidRDefault="00C97426" w:rsidP="00C97426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26" w:rsidRPr="00AE1B44" w:rsidRDefault="00C97426" w:rsidP="00EF1171">
            <w:pPr>
              <w:rPr>
                <w:bCs/>
                <w:sz w:val="24"/>
                <w:szCs w:val="24"/>
              </w:rPr>
            </w:pPr>
            <w:r w:rsidRPr="00AE1B44">
              <w:rPr>
                <w:bCs/>
                <w:sz w:val="24"/>
                <w:szCs w:val="24"/>
              </w:rPr>
              <w:t>ГОСТ 34105-2023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26" w:rsidRPr="00AE1B44" w:rsidRDefault="00C97426" w:rsidP="00EF1171">
            <w:pPr>
              <w:jc w:val="both"/>
              <w:rPr>
                <w:bCs/>
                <w:sz w:val="24"/>
                <w:szCs w:val="24"/>
              </w:rPr>
            </w:pPr>
            <w:r w:rsidRPr="00AE1B44">
              <w:rPr>
                <w:bCs/>
                <w:sz w:val="24"/>
                <w:szCs w:val="24"/>
              </w:rPr>
              <w:t>Животные. Лабораторная диагностика бруцеллеза. Серологические методы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26" w:rsidRPr="00C97426" w:rsidRDefault="00C97426" w:rsidP="00EF1171">
            <w:pPr>
              <w:rPr>
                <w:bCs/>
                <w:sz w:val="24"/>
                <w:szCs w:val="24"/>
              </w:rPr>
            </w:pPr>
            <w:r w:rsidRPr="00C97426">
              <w:rPr>
                <w:bCs/>
                <w:sz w:val="24"/>
                <w:szCs w:val="24"/>
              </w:rPr>
              <w:t>Взамен ГОСТ 34105-2017, с установление переходного периода до   01.03.2026 г.</w:t>
            </w:r>
          </w:p>
        </w:tc>
        <w:tc>
          <w:tcPr>
            <w:tcW w:w="1701" w:type="dxa"/>
          </w:tcPr>
          <w:p w:rsidR="00C97426" w:rsidRPr="00C97426" w:rsidRDefault="00C97426" w:rsidP="00C97426">
            <w:pPr>
              <w:ind w:left="-107"/>
              <w:jc w:val="center"/>
              <w:rPr>
                <w:b/>
                <w:sz w:val="24"/>
                <w:szCs w:val="24"/>
              </w:rPr>
            </w:pPr>
            <w:r w:rsidRPr="00C97426">
              <w:rPr>
                <w:b/>
                <w:bCs/>
                <w:sz w:val="24"/>
                <w:szCs w:val="24"/>
              </w:rPr>
              <w:t>01.03.2025 г.</w:t>
            </w:r>
          </w:p>
        </w:tc>
      </w:tr>
      <w:tr w:rsidR="00C97426" w:rsidRPr="00C97426" w:rsidTr="00EF1171">
        <w:trPr>
          <w:trHeight w:val="230"/>
        </w:trPr>
        <w:tc>
          <w:tcPr>
            <w:tcW w:w="426" w:type="dxa"/>
          </w:tcPr>
          <w:p w:rsidR="00C97426" w:rsidRPr="00C97426" w:rsidRDefault="00C97426" w:rsidP="00C97426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4"/>
                <w:szCs w:val="24"/>
              </w:rPr>
            </w:pPr>
            <w:bookmarkStart w:id="0" w:name="_Hlk176266324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26" w:rsidRPr="00AE1B44" w:rsidRDefault="00C97426" w:rsidP="00EF1171">
            <w:pPr>
              <w:rPr>
                <w:bCs/>
                <w:sz w:val="24"/>
                <w:szCs w:val="24"/>
              </w:rPr>
            </w:pPr>
            <w:r w:rsidRPr="00AE1B44">
              <w:rPr>
                <w:bCs/>
                <w:sz w:val="24"/>
                <w:szCs w:val="24"/>
              </w:rPr>
              <w:t>ГОСТ 35110–2024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26" w:rsidRPr="00AE1B44" w:rsidRDefault="00C97426" w:rsidP="00EF1171">
            <w:pPr>
              <w:jc w:val="both"/>
              <w:rPr>
                <w:bCs/>
                <w:sz w:val="24"/>
                <w:szCs w:val="24"/>
              </w:rPr>
            </w:pPr>
            <w:r w:rsidRPr="00AE1B44">
              <w:rPr>
                <w:bCs/>
                <w:sz w:val="24"/>
                <w:szCs w:val="24"/>
              </w:rPr>
              <w:t xml:space="preserve"> Локомотивы, грузовые и пассажирские вагоны. Порядок ремонта с продлением назначенного срока службы. Общие положения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26" w:rsidRPr="00C97426" w:rsidRDefault="00C97426" w:rsidP="00EF1171">
            <w:pPr>
              <w:rPr>
                <w:bCs/>
                <w:sz w:val="24"/>
                <w:szCs w:val="24"/>
              </w:rPr>
            </w:pPr>
            <w:r w:rsidRPr="00C97426">
              <w:rPr>
                <w:bCs/>
                <w:sz w:val="24"/>
                <w:szCs w:val="24"/>
              </w:rPr>
              <w:t xml:space="preserve">Впервые  </w:t>
            </w:r>
          </w:p>
        </w:tc>
        <w:tc>
          <w:tcPr>
            <w:tcW w:w="1701" w:type="dxa"/>
          </w:tcPr>
          <w:p w:rsidR="00C97426" w:rsidRPr="00C97426" w:rsidRDefault="00C97426" w:rsidP="00C97426">
            <w:pPr>
              <w:ind w:left="-107"/>
              <w:jc w:val="center"/>
              <w:rPr>
                <w:b/>
                <w:sz w:val="24"/>
                <w:szCs w:val="24"/>
              </w:rPr>
            </w:pPr>
            <w:r w:rsidRPr="00C97426">
              <w:rPr>
                <w:b/>
                <w:bCs/>
                <w:sz w:val="24"/>
                <w:szCs w:val="24"/>
              </w:rPr>
              <w:t>01.03.2025 г.</w:t>
            </w:r>
          </w:p>
        </w:tc>
        <w:bookmarkEnd w:id="0"/>
      </w:tr>
      <w:tr w:rsidR="00C97426" w:rsidRPr="00C97426" w:rsidTr="00EF1171">
        <w:trPr>
          <w:trHeight w:val="230"/>
        </w:trPr>
        <w:tc>
          <w:tcPr>
            <w:tcW w:w="426" w:type="dxa"/>
          </w:tcPr>
          <w:p w:rsidR="00C97426" w:rsidRPr="00C97426" w:rsidRDefault="00C97426" w:rsidP="00C97426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97426" w:rsidRPr="00AE1B44" w:rsidRDefault="00C97426" w:rsidP="00EF1171">
            <w:pPr>
              <w:rPr>
                <w:bCs/>
                <w:sz w:val="24"/>
                <w:szCs w:val="24"/>
              </w:rPr>
            </w:pPr>
            <w:r w:rsidRPr="00AE1B44">
              <w:rPr>
                <w:sz w:val="24"/>
                <w:szCs w:val="24"/>
              </w:rPr>
              <w:t>ГОСТ 7619-2023</w:t>
            </w:r>
          </w:p>
        </w:tc>
        <w:tc>
          <w:tcPr>
            <w:tcW w:w="3969" w:type="dxa"/>
            <w:shd w:val="clear" w:color="auto" w:fill="auto"/>
          </w:tcPr>
          <w:p w:rsidR="00C97426" w:rsidRPr="00AE1B44" w:rsidRDefault="00C97426" w:rsidP="00EF1171">
            <w:pPr>
              <w:jc w:val="both"/>
              <w:rPr>
                <w:bCs/>
                <w:sz w:val="24"/>
                <w:szCs w:val="24"/>
              </w:rPr>
            </w:pPr>
            <w:r w:rsidRPr="00AE1B44">
              <w:rPr>
                <w:sz w:val="24"/>
                <w:szCs w:val="24"/>
              </w:rPr>
              <w:t xml:space="preserve"> Шпат плавиковый. Методы физико-химического анализа</w:t>
            </w:r>
          </w:p>
        </w:tc>
        <w:tc>
          <w:tcPr>
            <w:tcW w:w="2693" w:type="dxa"/>
            <w:shd w:val="clear" w:color="auto" w:fill="auto"/>
          </w:tcPr>
          <w:p w:rsidR="00C97426" w:rsidRPr="00C97426" w:rsidRDefault="00C97426" w:rsidP="00EF1171">
            <w:pPr>
              <w:rPr>
                <w:bCs/>
                <w:sz w:val="24"/>
                <w:szCs w:val="24"/>
              </w:rPr>
            </w:pPr>
            <w:r w:rsidRPr="00C97426">
              <w:rPr>
                <w:bCs/>
                <w:sz w:val="24"/>
                <w:szCs w:val="24"/>
              </w:rPr>
              <w:t>Взамен ГОСТ 7619.0–81, ГОСТ 7619.1–74, ГОСТ 7619.2–81, ГОСТ 7619.3–81,</w:t>
            </w:r>
          </w:p>
          <w:p w:rsidR="00C97426" w:rsidRPr="00C97426" w:rsidRDefault="00C97426" w:rsidP="00EF1171">
            <w:pPr>
              <w:rPr>
                <w:bCs/>
                <w:sz w:val="24"/>
                <w:szCs w:val="24"/>
              </w:rPr>
            </w:pPr>
            <w:r w:rsidRPr="00C97426">
              <w:rPr>
                <w:bCs/>
                <w:sz w:val="24"/>
                <w:szCs w:val="24"/>
              </w:rPr>
              <w:t>ГОСТ 7619.4–81, ГОСТ 7619.5–81, ГОСТ 7619.6–81, ГОСТ 7619.7–81, ГОСТ 7619.8–81,</w:t>
            </w:r>
          </w:p>
          <w:p w:rsidR="00C97426" w:rsidRPr="00C97426" w:rsidRDefault="00C97426" w:rsidP="00EF1171">
            <w:pPr>
              <w:rPr>
                <w:bCs/>
                <w:sz w:val="24"/>
                <w:szCs w:val="24"/>
              </w:rPr>
            </w:pPr>
            <w:r w:rsidRPr="00C97426">
              <w:rPr>
                <w:bCs/>
                <w:sz w:val="24"/>
                <w:szCs w:val="24"/>
              </w:rPr>
              <w:t xml:space="preserve">ГОСТ 7619.9–81, ГОСТ 7619.10–75, ГОСТ 7619.11–77, ГОСТ 7619.12–77, ГОСТ 7619.13–91 и ГОСТ 19724–74, с установлением переходного периода </w:t>
            </w:r>
            <w:r w:rsidRPr="00C97426">
              <w:rPr>
                <w:bCs/>
                <w:sz w:val="24"/>
                <w:szCs w:val="24"/>
              </w:rPr>
              <w:lastRenderedPageBreak/>
              <w:t>до 01.03.2026 г.</w:t>
            </w:r>
          </w:p>
        </w:tc>
        <w:tc>
          <w:tcPr>
            <w:tcW w:w="1701" w:type="dxa"/>
          </w:tcPr>
          <w:p w:rsidR="00C97426" w:rsidRPr="00C97426" w:rsidRDefault="00C97426" w:rsidP="00C97426">
            <w:pPr>
              <w:ind w:left="-107"/>
              <w:jc w:val="center"/>
              <w:rPr>
                <w:b/>
                <w:sz w:val="24"/>
                <w:szCs w:val="24"/>
              </w:rPr>
            </w:pPr>
            <w:r w:rsidRPr="00C97426">
              <w:rPr>
                <w:b/>
                <w:bCs/>
                <w:sz w:val="24"/>
                <w:szCs w:val="24"/>
              </w:rPr>
              <w:lastRenderedPageBreak/>
              <w:t>01.03.2025 г.</w:t>
            </w:r>
          </w:p>
        </w:tc>
      </w:tr>
      <w:tr w:rsidR="00C97426" w:rsidRPr="00C97426" w:rsidTr="00EF1171">
        <w:trPr>
          <w:trHeight w:val="230"/>
        </w:trPr>
        <w:tc>
          <w:tcPr>
            <w:tcW w:w="426" w:type="dxa"/>
          </w:tcPr>
          <w:p w:rsidR="00C97426" w:rsidRPr="00C97426" w:rsidRDefault="00C97426" w:rsidP="00C97426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97426" w:rsidRPr="00AE1B44" w:rsidRDefault="00C97426" w:rsidP="00EF1171">
            <w:pPr>
              <w:rPr>
                <w:bCs/>
                <w:sz w:val="24"/>
                <w:szCs w:val="24"/>
              </w:rPr>
            </w:pPr>
            <w:r w:rsidRPr="00AE1B44">
              <w:rPr>
                <w:sz w:val="24"/>
                <w:szCs w:val="24"/>
              </w:rPr>
              <w:t>ГОСТ 29219-2023</w:t>
            </w:r>
          </w:p>
        </w:tc>
        <w:tc>
          <w:tcPr>
            <w:tcW w:w="3969" w:type="dxa"/>
            <w:shd w:val="clear" w:color="auto" w:fill="auto"/>
          </w:tcPr>
          <w:p w:rsidR="00C97426" w:rsidRPr="00AE1B44" w:rsidRDefault="00C97426" w:rsidP="00EF1171">
            <w:pPr>
              <w:jc w:val="both"/>
              <w:rPr>
                <w:bCs/>
                <w:sz w:val="24"/>
                <w:szCs w:val="24"/>
              </w:rPr>
            </w:pPr>
            <w:r w:rsidRPr="00AE1B44">
              <w:rPr>
                <w:sz w:val="24"/>
                <w:szCs w:val="24"/>
              </w:rPr>
              <w:t xml:space="preserve"> Концентраты плавик</w:t>
            </w:r>
            <w:bookmarkStart w:id="1" w:name="_GoBack"/>
            <w:bookmarkEnd w:id="1"/>
            <w:r w:rsidRPr="00AE1B44">
              <w:rPr>
                <w:sz w:val="24"/>
                <w:szCs w:val="24"/>
              </w:rPr>
              <w:t>овошпатовые (флюоритовые) для использования в кислотной и керамической промышленности. Технические условия</w:t>
            </w:r>
          </w:p>
        </w:tc>
        <w:tc>
          <w:tcPr>
            <w:tcW w:w="2693" w:type="dxa"/>
            <w:shd w:val="clear" w:color="auto" w:fill="auto"/>
          </w:tcPr>
          <w:p w:rsidR="00C97426" w:rsidRPr="00C97426" w:rsidRDefault="00C97426" w:rsidP="00EF1171">
            <w:pPr>
              <w:rPr>
                <w:bCs/>
                <w:sz w:val="24"/>
                <w:szCs w:val="24"/>
              </w:rPr>
            </w:pPr>
            <w:r w:rsidRPr="00C97426">
              <w:rPr>
                <w:sz w:val="24"/>
                <w:szCs w:val="24"/>
              </w:rPr>
              <w:t>Взамен ГОСТ 29219-91,</w:t>
            </w:r>
            <w:r w:rsidRPr="00C97426">
              <w:rPr>
                <w:bCs/>
                <w:sz w:val="24"/>
                <w:szCs w:val="24"/>
              </w:rPr>
              <w:t xml:space="preserve"> с установлением переходного периода до 01.03.2026 г.</w:t>
            </w:r>
          </w:p>
        </w:tc>
        <w:tc>
          <w:tcPr>
            <w:tcW w:w="1701" w:type="dxa"/>
          </w:tcPr>
          <w:p w:rsidR="00C97426" w:rsidRPr="00C97426" w:rsidRDefault="00C97426" w:rsidP="00C97426">
            <w:pPr>
              <w:ind w:left="-107"/>
              <w:jc w:val="center"/>
              <w:rPr>
                <w:b/>
                <w:sz w:val="24"/>
                <w:szCs w:val="24"/>
              </w:rPr>
            </w:pPr>
            <w:r w:rsidRPr="00C97426">
              <w:rPr>
                <w:b/>
                <w:bCs/>
                <w:sz w:val="24"/>
                <w:szCs w:val="24"/>
              </w:rPr>
              <w:t>01.03.2025 г.</w:t>
            </w:r>
          </w:p>
        </w:tc>
      </w:tr>
      <w:tr w:rsidR="00C97426" w:rsidRPr="00C97426" w:rsidTr="00EF1171">
        <w:trPr>
          <w:trHeight w:val="230"/>
        </w:trPr>
        <w:tc>
          <w:tcPr>
            <w:tcW w:w="426" w:type="dxa"/>
          </w:tcPr>
          <w:p w:rsidR="00C97426" w:rsidRPr="00C97426" w:rsidRDefault="00C97426" w:rsidP="00C97426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97426" w:rsidRPr="00AE1B44" w:rsidRDefault="00C97426" w:rsidP="00EF1171">
            <w:pPr>
              <w:rPr>
                <w:bCs/>
                <w:sz w:val="24"/>
                <w:szCs w:val="24"/>
              </w:rPr>
            </w:pPr>
            <w:r w:rsidRPr="00AE1B44">
              <w:rPr>
                <w:sz w:val="24"/>
                <w:szCs w:val="24"/>
              </w:rPr>
              <w:t>ГОСТ 29220-2023</w:t>
            </w:r>
          </w:p>
        </w:tc>
        <w:tc>
          <w:tcPr>
            <w:tcW w:w="3969" w:type="dxa"/>
            <w:shd w:val="clear" w:color="auto" w:fill="auto"/>
          </w:tcPr>
          <w:p w:rsidR="00C97426" w:rsidRPr="00AE1B44" w:rsidRDefault="00C97426" w:rsidP="00EF1171">
            <w:pPr>
              <w:jc w:val="both"/>
              <w:rPr>
                <w:bCs/>
                <w:sz w:val="24"/>
                <w:szCs w:val="24"/>
              </w:rPr>
            </w:pPr>
            <w:r w:rsidRPr="00AE1B44">
              <w:rPr>
                <w:sz w:val="24"/>
                <w:szCs w:val="24"/>
              </w:rPr>
              <w:t xml:space="preserve"> Концентраты плавиковошпатовые металлургические. Технические условия</w:t>
            </w:r>
          </w:p>
        </w:tc>
        <w:tc>
          <w:tcPr>
            <w:tcW w:w="2693" w:type="dxa"/>
            <w:shd w:val="clear" w:color="auto" w:fill="auto"/>
          </w:tcPr>
          <w:p w:rsidR="00C97426" w:rsidRPr="00C97426" w:rsidRDefault="00C97426" w:rsidP="00EF1171">
            <w:pPr>
              <w:rPr>
                <w:bCs/>
                <w:sz w:val="24"/>
                <w:szCs w:val="24"/>
              </w:rPr>
            </w:pPr>
            <w:r w:rsidRPr="00C97426">
              <w:rPr>
                <w:bCs/>
                <w:sz w:val="24"/>
                <w:szCs w:val="24"/>
              </w:rPr>
              <w:t>Взамен ГОСТ 29220-91, с установлением переходного периода до 01.03.2026 г.</w:t>
            </w:r>
          </w:p>
        </w:tc>
        <w:tc>
          <w:tcPr>
            <w:tcW w:w="1701" w:type="dxa"/>
          </w:tcPr>
          <w:p w:rsidR="00C97426" w:rsidRPr="00C97426" w:rsidRDefault="00C97426" w:rsidP="00C97426">
            <w:pPr>
              <w:ind w:left="-107"/>
              <w:jc w:val="center"/>
              <w:rPr>
                <w:b/>
                <w:sz w:val="24"/>
                <w:szCs w:val="24"/>
              </w:rPr>
            </w:pPr>
            <w:r w:rsidRPr="00C97426">
              <w:rPr>
                <w:b/>
                <w:bCs/>
                <w:sz w:val="24"/>
                <w:szCs w:val="24"/>
              </w:rPr>
              <w:t>01.03.2025 г.</w:t>
            </w:r>
          </w:p>
        </w:tc>
      </w:tr>
      <w:tr w:rsidR="00C97426" w:rsidRPr="00C97426" w:rsidTr="00EF1171">
        <w:trPr>
          <w:trHeight w:val="230"/>
        </w:trPr>
        <w:tc>
          <w:tcPr>
            <w:tcW w:w="426" w:type="dxa"/>
          </w:tcPr>
          <w:p w:rsidR="00C97426" w:rsidRPr="00C97426" w:rsidRDefault="00C97426" w:rsidP="00C97426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97426" w:rsidRPr="00AE1B44" w:rsidRDefault="00C97426" w:rsidP="00EF1171">
            <w:pPr>
              <w:rPr>
                <w:bCs/>
                <w:sz w:val="24"/>
                <w:szCs w:val="24"/>
              </w:rPr>
            </w:pPr>
            <w:r w:rsidRPr="00AE1B44">
              <w:rPr>
                <w:sz w:val="24"/>
                <w:szCs w:val="24"/>
              </w:rPr>
              <w:t>ГОСТ 32909-2014</w:t>
            </w:r>
          </w:p>
        </w:tc>
        <w:tc>
          <w:tcPr>
            <w:tcW w:w="3969" w:type="dxa"/>
            <w:shd w:val="clear" w:color="auto" w:fill="auto"/>
          </w:tcPr>
          <w:p w:rsidR="00C97426" w:rsidRPr="00AE1B44" w:rsidRDefault="00C97426" w:rsidP="00EF1171">
            <w:pPr>
              <w:jc w:val="both"/>
              <w:rPr>
                <w:bCs/>
                <w:sz w:val="24"/>
                <w:szCs w:val="24"/>
              </w:rPr>
            </w:pPr>
            <w:r w:rsidRPr="00AE1B44">
              <w:rPr>
                <w:sz w:val="24"/>
                <w:szCs w:val="24"/>
              </w:rPr>
              <w:t>Консервы. Супы. Общие технические условия</w:t>
            </w:r>
          </w:p>
        </w:tc>
        <w:tc>
          <w:tcPr>
            <w:tcW w:w="2693" w:type="dxa"/>
            <w:shd w:val="clear" w:color="auto" w:fill="auto"/>
          </w:tcPr>
          <w:p w:rsidR="00C97426" w:rsidRPr="00C97426" w:rsidRDefault="00C97426" w:rsidP="00EF1171">
            <w:pPr>
              <w:rPr>
                <w:bCs/>
                <w:sz w:val="24"/>
                <w:szCs w:val="24"/>
              </w:rPr>
            </w:pPr>
            <w:r w:rsidRPr="00C97426">
              <w:rPr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</w:tcPr>
          <w:p w:rsidR="00C97426" w:rsidRPr="00C97426" w:rsidRDefault="00C97426" w:rsidP="00C97426">
            <w:pPr>
              <w:ind w:left="-107"/>
              <w:jc w:val="center"/>
              <w:rPr>
                <w:b/>
                <w:sz w:val="24"/>
                <w:szCs w:val="24"/>
              </w:rPr>
            </w:pPr>
            <w:r w:rsidRPr="00C97426">
              <w:rPr>
                <w:b/>
                <w:bCs/>
                <w:sz w:val="24"/>
                <w:szCs w:val="24"/>
              </w:rPr>
              <w:t>01.03.2025 г.</w:t>
            </w:r>
          </w:p>
        </w:tc>
      </w:tr>
      <w:tr w:rsidR="00C97426" w:rsidRPr="00C97426" w:rsidTr="00EF1171">
        <w:trPr>
          <w:trHeight w:val="230"/>
        </w:trPr>
        <w:tc>
          <w:tcPr>
            <w:tcW w:w="426" w:type="dxa"/>
          </w:tcPr>
          <w:p w:rsidR="00C97426" w:rsidRPr="00C97426" w:rsidRDefault="00C97426" w:rsidP="00C97426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97426" w:rsidRPr="00AE1B44" w:rsidRDefault="00C97426" w:rsidP="00EF1171">
            <w:pPr>
              <w:rPr>
                <w:bCs/>
                <w:sz w:val="24"/>
                <w:szCs w:val="24"/>
              </w:rPr>
            </w:pPr>
            <w:r w:rsidRPr="00AE1B44">
              <w:rPr>
                <w:sz w:val="24"/>
                <w:szCs w:val="24"/>
              </w:rPr>
              <w:t>ГОСТ 31149-2014</w:t>
            </w:r>
          </w:p>
        </w:tc>
        <w:tc>
          <w:tcPr>
            <w:tcW w:w="3969" w:type="dxa"/>
            <w:shd w:val="clear" w:color="auto" w:fill="auto"/>
          </w:tcPr>
          <w:p w:rsidR="00C97426" w:rsidRPr="00AE1B44" w:rsidRDefault="00C97426" w:rsidP="00EF1171">
            <w:pPr>
              <w:jc w:val="both"/>
              <w:rPr>
                <w:bCs/>
                <w:sz w:val="24"/>
                <w:szCs w:val="24"/>
              </w:rPr>
            </w:pPr>
            <w:r w:rsidRPr="00AE1B44">
              <w:rPr>
                <w:sz w:val="24"/>
                <w:szCs w:val="24"/>
              </w:rPr>
              <w:t>Материалы лакокрасочные.  Определение адгезии методом решетчатого надреза</w:t>
            </w:r>
          </w:p>
        </w:tc>
        <w:tc>
          <w:tcPr>
            <w:tcW w:w="2693" w:type="dxa"/>
            <w:shd w:val="clear" w:color="auto" w:fill="auto"/>
          </w:tcPr>
          <w:p w:rsidR="00C97426" w:rsidRPr="00C97426" w:rsidRDefault="00C97426" w:rsidP="00EF1171">
            <w:pPr>
              <w:rPr>
                <w:sz w:val="24"/>
                <w:szCs w:val="24"/>
              </w:rPr>
            </w:pPr>
            <w:r w:rsidRPr="00C97426">
              <w:rPr>
                <w:bCs/>
                <w:sz w:val="24"/>
                <w:szCs w:val="24"/>
              </w:rPr>
              <w:t xml:space="preserve">Взамен </w:t>
            </w:r>
            <w:r w:rsidRPr="00C97426">
              <w:rPr>
                <w:sz w:val="24"/>
                <w:szCs w:val="24"/>
              </w:rPr>
              <w:t>ГОСТ 31149-2002</w:t>
            </w:r>
            <w:r w:rsidRPr="00C97426">
              <w:rPr>
                <w:bCs/>
                <w:sz w:val="24"/>
                <w:szCs w:val="24"/>
              </w:rPr>
              <w:t xml:space="preserve"> с установлением переходного периода до 01.03.2026 г.</w:t>
            </w:r>
          </w:p>
        </w:tc>
        <w:tc>
          <w:tcPr>
            <w:tcW w:w="1701" w:type="dxa"/>
          </w:tcPr>
          <w:p w:rsidR="00C97426" w:rsidRPr="00C97426" w:rsidRDefault="00C97426" w:rsidP="00C97426">
            <w:pPr>
              <w:ind w:left="-107"/>
              <w:jc w:val="center"/>
              <w:rPr>
                <w:b/>
                <w:sz w:val="24"/>
                <w:szCs w:val="24"/>
              </w:rPr>
            </w:pPr>
            <w:r w:rsidRPr="00C97426">
              <w:rPr>
                <w:b/>
                <w:bCs/>
                <w:sz w:val="24"/>
                <w:szCs w:val="24"/>
              </w:rPr>
              <w:t>01.03.2025 г.</w:t>
            </w:r>
          </w:p>
        </w:tc>
      </w:tr>
      <w:tr w:rsidR="00C97426" w:rsidRPr="00C97426" w:rsidTr="00EF1171">
        <w:trPr>
          <w:trHeight w:val="230"/>
        </w:trPr>
        <w:tc>
          <w:tcPr>
            <w:tcW w:w="426" w:type="dxa"/>
          </w:tcPr>
          <w:p w:rsidR="00C97426" w:rsidRPr="00C97426" w:rsidRDefault="00C97426" w:rsidP="00C97426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4"/>
                <w:szCs w:val="24"/>
              </w:rPr>
            </w:pPr>
            <w:bookmarkStart w:id="2" w:name="_Hlk176266379"/>
          </w:p>
        </w:tc>
        <w:tc>
          <w:tcPr>
            <w:tcW w:w="1701" w:type="dxa"/>
            <w:shd w:val="clear" w:color="auto" w:fill="auto"/>
          </w:tcPr>
          <w:p w:rsidR="00C97426" w:rsidRPr="00AE1B44" w:rsidRDefault="00C97426" w:rsidP="00EF1171">
            <w:pPr>
              <w:rPr>
                <w:bCs/>
                <w:sz w:val="24"/>
                <w:szCs w:val="24"/>
              </w:rPr>
            </w:pPr>
            <w:r w:rsidRPr="00AE1B44">
              <w:rPr>
                <w:sz w:val="24"/>
                <w:szCs w:val="24"/>
              </w:rPr>
              <w:t>ГОСТ 5233-2021</w:t>
            </w:r>
          </w:p>
        </w:tc>
        <w:tc>
          <w:tcPr>
            <w:tcW w:w="3969" w:type="dxa"/>
            <w:shd w:val="clear" w:color="auto" w:fill="auto"/>
          </w:tcPr>
          <w:p w:rsidR="00C97426" w:rsidRPr="00AE1B44" w:rsidRDefault="00C97426" w:rsidP="00EF1171">
            <w:pPr>
              <w:jc w:val="both"/>
              <w:rPr>
                <w:bCs/>
                <w:sz w:val="24"/>
                <w:szCs w:val="24"/>
              </w:rPr>
            </w:pPr>
            <w:r w:rsidRPr="00AE1B44">
              <w:rPr>
                <w:sz w:val="24"/>
                <w:szCs w:val="24"/>
              </w:rPr>
              <w:t>Материалы лакокрасочные. Метод определения твердости покрытия по маятниковому прибору</w:t>
            </w:r>
          </w:p>
        </w:tc>
        <w:tc>
          <w:tcPr>
            <w:tcW w:w="2693" w:type="dxa"/>
            <w:shd w:val="clear" w:color="auto" w:fill="auto"/>
          </w:tcPr>
          <w:p w:rsidR="00C97426" w:rsidRPr="00C97426" w:rsidRDefault="00C97426" w:rsidP="00EF1171">
            <w:pPr>
              <w:rPr>
                <w:bCs/>
                <w:sz w:val="24"/>
                <w:szCs w:val="24"/>
              </w:rPr>
            </w:pPr>
            <w:r w:rsidRPr="00C97426">
              <w:rPr>
                <w:bCs/>
                <w:sz w:val="24"/>
                <w:szCs w:val="24"/>
              </w:rPr>
              <w:t>Взамен ГОСТ 5233-89, с установлением переходного периода до 01.03.2026 г.</w:t>
            </w:r>
          </w:p>
        </w:tc>
        <w:tc>
          <w:tcPr>
            <w:tcW w:w="1701" w:type="dxa"/>
          </w:tcPr>
          <w:p w:rsidR="00C97426" w:rsidRPr="00C97426" w:rsidRDefault="00C97426" w:rsidP="00C97426">
            <w:pPr>
              <w:ind w:left="-107"/>
              <w:jc w:val="center"/>
              <w:rPr>
                <w:b/>
                <w:sz w:val="24"/>
                <w:szCs w:val="24"/>
              </w:rPr>
            </w:pPr>
            <w:r w:rsidRPr="00C97426">
              <w:rPr>
                <w:b/>
                <w:bCs/>
                <w:sz w:val="24"/>
                <w:szCs w:val="24"/>
              </w:rPr>
              <w:t>01.03.2025 г.</w:t>
            </w:r>
          </w:p>
        </w:tc>
        <w:bookmarkEnd w:id="2"/>
      </w:tr>
      <w:tr w:rsidR="00C97426" w:rsidRPr="00C97426" w:rsidTr="00EF1171">
        <w:trPr>
          <w:trHeight w:val="230"/>
        </w:trPr>
        <w:tc>
          <w:tcPr>
            <w:tcW w:w="426" w:type="dxa"/>
          </w:tcPr>
          <w:p w:rsidR="00C97426" w:rsidRPr="00C97426" w:rsidRDefault="00C97426" w:rsidP="00C97426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97426" w:rsidRPr="00AE1B44" w:rsidRDefault="00C97426" w:rsidP="00EF1171">
            <w:pPr>
              <w:rPr>
                <w:bCs/>
                <w:sz w:val="24"/>
                <w:szCs w:val="24"/>
              </w:rPr>
            </w:pPr>
            <w:r w:rsidRPr="00AE1B44">
              <w:rPr>
                <w:sz w:val="24"/>
                <w:szCs w:val="24"/>
              </w:rPr>
              <w:t>ГОСТ 60669-2-2-2021</w:t>
            </w:r>
          </w:p>
        </w:tc>
        <w:tc>
          <w:tcPr>
            <w:tcW w:w="3969" w:type="dxa"/>
            <w:shd w:val="clear" w:color="auto" w:fill="auto"/>
          </w:tcPr>
          <w:p w:rsidR="00C97426" w:rsidRPr="00AE1B44" w:rsidRDefault="00C97426" w:rsidP="00EF1171">
            <w:pPr>
              <w:jc w:val="both"/>
              <w:rPr>
                <w:bCs/>
                <w:sz w:val="24"/>
                <w:szCs w:val="24"/>
              </w:rPr>
            </w:pPr>
            <w:r w:rsidRPr="00AE1B44">
              <w:rPr>
                <w:sz w:val="24"/>
                <w:szCs w:val="24"/>
              </w:rPr>
              <w:t>Выключатели для стационарных электрических установок бытового и аналогичного назначения. Часть 2-2. Дополнительные требования. Выключатели с дистанционным управлением</w:t>
            </w:r>
          </w:p>
        </w:tc>
        <w:tc>
          <w:tcPr>
            <w:tcW w:w="2693" w:type="dxa"/>
            <w:shd w:val="clear" w:color="auto" w:fill="auto"/>
          </w:tcPr>
          <w:p w:rsidR="00C97426" w:rsidRPr="00C97426" w:rsidRDefault="00C97426" w:rsidP="00EF1171">
            <w:pPr>
              <w:rPr>
                <w:bCs/>
                <w:sz w:val="24"/>
                <w:szCs w:val="24"/>
              </w:rPr>
            </w:pPr>
            <w:r w:rsidRPr="00C97426">
              <w:rPr>
                <w:bCs/>
                <w:sz w:val="24"/>
                <w:szCs w:val="24"/>
              </w:rPr>
              <w:t>Взамен ГОСТ 30850.2.2-2002, с установлением переходного периода до 01.03.2026 г.</w:t>
            </w:r>
          </w:p>
        </w:tc>
        <w:tc>
          <w:tcPr>
            <w:tcW w:w="1701" w:type="dxa"/>
          </w:tcPr>
          <w:p w:rsidR="00C97426" w:rsidRPr="00C97426" w:rsidRDefault="00C97426" w:rsidP="00C97426">
            <w:pPr>
              <w:ind w:left="-107"/>
              <w:jc w:val="center"/>
              <w:rPr>
                <w:b/>
                <w:sz w:val="24"/>
                <w:szCs w:val="24"/>
              </w:rPr>
            </w:pPr>
            <w:r w:rsidRPr="00C97426">
              <w:rPr>
                <w:b/>
                <w:bCs/>
                <w:sz w:val="24"/>
                <w:szCs w:val="24"/>
              </w:rPr>
              <w:t>01.03.2025 г.</w:t>
            </w:r>
          </w:p>
        </w:tc>
      </w:tr>
      <w:tr w:rsidR="00C97426" w:rsidRPr="00C97426" w:rsidTr="00EF1171">
        <w:trPr>
          <w:trHeight w:val="230"/>
        </w:trPr>
        <w:tc>
          <w:tcPr>
            <w:tcW w:w="426" w:type="dxa"/>
          </w:tcPr>
          <w:p w:rsidR="00C97426" w:rsidRPr="00C97426" w:rsidRDefault="00C97426" w:rsidP="00C97426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97426" w:rsidRPr="00AE1B44" w:rsidRDefault="00C97426" w:rsidP="00EF1171">
            <w:pPr>
              <w:rPr>
                <w:bCs/>
                <w:sz w:val="24"/>
                <w:szCs w:val="24"/>
              </w:rPr>
            </w:pPr>
            <w:r w:rsidRPr="00AE1B44">
              <w:rPr>
                <w:sz w:val="24"/>
                <w:szCs w:val="24"/>
              </w:rPr>
              <w:t>ГОСТ 8.217-2024</w:t>
            </w:r>
          </w:p>
        </w:tc>
        <w:tc>
          <w:tcPr>
            <w:tcW w:w="3969" w:type="dxa"/>
            <w:shd w:val="clear" w:color="auto" w:fill="auto"/>
          </w:tcPr>
          <w:p w:rsidR="00C97426" w:rsidRPr="00AE1B44" w:rsidRDefault="00C97426" w:rsidP="00EF1171">
            <w:pPr>
              <w:jc w:val="both"/>
              <w:rPr>
                <w:sz w:val="24"/>
                <w:szCs w:val="24"/>
              </w:rPr>
            </w:pPr>
            <w:r w:rsidRPr="00AE1B44">
              <w:rPr>
                <w:sz w:val="24"/>
                <w:szCs w:val="24"/>
              </w:rPr>
              <w:t>Государственная система обеспечения</w:t>
            </w:r>
          </w:p>
          <w:p w:rsidR="00C97426" w:rsidRPr="00AE1B44" w:rsidRDefault="00C97426" w:rsidP="00EF1171">
            <w:pPr>
              <w:jc w:val="both"/>
              <w:rPr>
                <w:bCs/>
                <w:sz w:val="24"/>
                <w:szCs w:val="24"/>
              </w:rPr>
            </w:pPr>
            <w:r w:rsidRPr="00AE1B44">
              <w:rPr>
                <w:sz w:val="24"/>
                <w:szCs w:val="24"/>
              </w:rPr>
              <w:t xml:space="preserve">единства измерений. Трансформаторы тока. Методика поверки. </w:t>
            </w:r>
          </w:p>
        </w:tc>
        <w:tc>
          <w:tcPr>
            <w:tcW w:w="2693" w:type="dxa"/>
            <w:shd w:val="clear" w:color="auto" w:fill="auto"/>
          </w:tcPr>
          <w:p w:rsidR="00C97426" w:rsidRPr="00C97426" w:rsidRDefault="00C97426" w:rsidP="00EF1171">
            <w:pPr>
              <w:rPr>
                <w:bCs/>
                <w:sz w:val="24"/>
                <w:szCs w:val="24"/>
              </w:rPr>
            </w:pPr>
            <w:r w:rsidRPr="00C97426">
              <w:rPr>
                <w:bCs/>
                <w:sz w:val="24"/>
                <w:szCs w:val="24"/>
              </w:rPr>
              <w:t>Взамен ГОСТ 8.217-2003, с установлением переходного периода до 01.03.2026 г.</w:t>
            </w:r>
          </w:p>
        </w:tc>
        <w:tc>
          <w:tcPr>
            <w:tcW w:w="1701" w:type="dxa"/>
          </w:tcPr>
          <w:p w:rsidR="00C97426" w:rsidRPr="00C97426" w:rsidRDefault="00C97426" w:rsidP="00C97426">
            <w:pPr>
              <w:ind w:left="-107"/>
              <w:jc w:val="center"/>
              <w:rPr>
                <w:b/>
                <w:sz w:val="24"/>
                <w:szCs w:val="24"/>
              </w:rPr>
            </w:pPr>
            <w:r w:rsidRPr="00C97426">
              <w:rPr>
                <w:b/>
                <w:bCs/>
                <w:sz w:val="24"/>
                <w:szCs w:val="24"/>
              </w:rPr>
              <w:t>01.03.2025 г.</w:t>
            </w:r>
          </w:p>
        </w:tc>
      </w:tr>
      <w:tr w:rsidR="00C97426" w:rsidRPr="00C97426" w:rsidTr="00EF1171">
        <w:trPr>
          <w:trHeight w:val="230"/>
        </w:trPr>
        <w:tc>
          <w:tcPr>
            <w:tcW w:w="426" w:type="dxa"/>
          </w:tcPr>
          <w:p w:rsidR="00C97426" w:rsidRPr="00C97426" w:rsidRDefault="00C97426" w:rsidP="00C97426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97426" w:rsidRPr="00AE1B44" w:rsidRDefault="00C97426" w:rsidP="00EF1171">
            <w:pPr>
              <w:ind w:right="-108"/>
              <w:rPr>
                <w:bCs/>
                <w:sz w:val="24"/>
                <w:szCs w:val="24"/>
              </w:rPr>
            </w:pPr>
            <w:r w:rsidRPr="00AE1B44">
              <w:rPr>
                <w:sz w:val="24"/>
                <w:szCs w:val="24"/>
              </w:rPr>
              <w:t>ГОСТ 5667-2022</w:t>
            </w:r>
          </w:p>
        </w:tc>
        <w:tc>
          <w:tcPr>
            <w:tcW w:w="3969" w:type="dxa"/>
            <w:shd w:val="clear" w:color="auto" w:fill="auto"/>
          </w:tcPr>
          <w:p w:rsidR="00C97426" w:rsidRPr="00AE1B44" w:rsidRDefault="00C97426" w:rsidP="00EF1171">
            <w:pPr>
              <w:jc w:val="both"/>
              <w:rPr>
                <w:sz w:val="24"/>
                <w:szCs w:val="24"/>
              </w:rPr>
            </w:pPr>
            <w:r w:rsidRPr="00AE1B44">
              <w:rPr>
                <w:sz w:val="24"/>
                <w:szCs w:val="24"/>
              </w:rPr>
              <w:t>Изделия хлебобулочные. Правила приемки, методы отбора образцов, методы определения органолептических</w:t>
            </w:r>
          </w:p>
          <w:p w:rsidR="00C97426" w:rsidRPr="00AE1B44" w:rsidRDefault="00C97426" w:rsidP="00EF1171">
            <w:pPr>
              <w:jc w:val="both"/>
              <w:rPr>
                <w:bCs/>
                <w:sz w:val="24"/>
                <w:szCs w:val="24"/>
              </w:rPr>
            </w:pPr>
            <w:r w:rsidRPr="00AE1B44">
              <w:rPr>
                <w:sz w:val="24"/>
                <w:szCs w:val="24"/>
              </w:rPr>
              <w:t>показателей и массы изделий</w:t>
            </w:r>
          </w:p>
        </w:tc>
        <w:tc>
          <w:tcPr>
            <w:tcW w:w="2693" w:type="dxa"/>
            <w:shd w:val="clear" w:color="auto" w:fill="auto"/>
          </w:tcPr>
          <w:p w:rsidR="00C97426" w:rsidRPr="00C97426" w:rsidRDefault="00C97426" w:rsidP="00EF1171">
            <w:pPr>
              <w:jc w:val="both"/>
              <w:rPr>
                <w:bCs/>
                <w:sz w:val="24"/>
                <w:szCs w:val="24"/>
              </w:rPr>
            </w:pPr>
            <w:r w:rsidRPr="00C97426">
              <w:rPr>
                <w:bCs/>
                <w:sz w:val="24"/>
                <w:szCs w:val="24"/>
              </w:rPr>
              <w:t>Взамен ГОСТ 5667-65, с установлением переходного периода до 01.03.2026 г.</w:t>
            </w:r>
          </w:p>
        </w:tc>
        <w:tc>
          <w:tcPr>
            <w:tcW w:w="1701" w:type="dxa"/>
          </w:tcPr>
          <w:p w:rsidR="00C97426" w:rsidRPr="00C97426" w:rsidRDefault="00C97426" w:rsidP="00C97426">
            <w:pPr>
              <w:ind w:left="-107"/>
              <w:jc w:val="center"/>
              <w:rPr>
                <w:b/>
                <w:bCs/>
                <w:sz w:val="24"/>
                <w:szCs w:val="24"/>
              </w:rPr>
            </w:pPr>
            <w:r w:rsidRPr="00C97426">
              <w:rPr>
                <w:b/>
                <w:bCs/>
                <w:sz w:val="24"/>
                <w:szCs w:val="24"/>
              </w:rPr>
              <w:t>01.03.2025 г.</w:t>
            </w:r>
          </w:p>
        </w:tc>
      </w:tr>
    </w:tbl>
    <w:p w:rsidR="003847A7" w:rsidRPr="00C97426" w:rsidRDefault="003847A7" w:rsidP="00C97426">
      <w:pPr>
        <w:rPr>
          <w:lang w:val="kk-KZ"/>
        </w:rPr>
      </w:pPr>
    </w:p>
    <w:sectPr w:rsidR="003847A7" w:rsidRPr="00C97426" w:rsidSect="00B12BE7">
      <w:headerReference w:type="default" r:id="rId9"/>
      <w:pgSz w:w="11906" w:h="16838"/>
      <w:pgMar w:top="1418" w:right="851" w:bottom="1304" w:left="1418" w:header="709" w:footer="709" w:gutter="0"/>
      <w:pgNumType w:start="2"/>
      <w:cols w:space="708"/>
      <w:docGrid w:linePitch="360"/>
      <w:footerReference w:type="defaul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19.02.2025 12:33 Қазбек Нүрбек Даниярұлы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19.02.2025 19:12 Касымов Бауыржан Толегенович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20.02.2025 10:12 Есенбекова Жанна Рашидовна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D1D" w:rsidRDefault="00870D1D" w:rsidP="00C97426">
      <w:pPr>
        <w:spacing w:after="0" w:line="240" w:lineRule="auto"/>
      </w:pPr>
      <w:r>
        <w:separator/>
      </w:r>
    </w:p>
  </w:endnote>
  <w:endnote w:type="continuationSeparator" w:id="0">
    <w:p w:rsidR="00870D1D" w:rsidRDefault="00870D1D" w:rsidP="00C974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20.02.2025 14:42.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D1D" w:rsidRDefault="00870D1D" w:rsidP="00C97426">
      <w:pPr>
        <w:spacing w:after="0" w:line="240" w:lineRule="auto"/>
      </w:pPr>
      <w:r>
        <w:separator/>
      </w:r>
    </w:p>
  </w:footnote>
  <w:footnote w:type="continuationSeparator" w:id="0">
    <w:p w:rsidR="00870D1D" w:rsidRDefault="00870D1D" w:rsidP="00C974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680148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C97426" w:rsidRPr="00C97426" w:rsidRDefault="00C97426">
        <w:pPr>
          <w:pStyle w:val="a4"/>
          <w:jc w:val="center"/>
          <w:rPr>
            <w:rFonts w:ascii="Times New Roman" w:hAnsi="Times New Roman" w:cs="Times New Roman"/>
            <w:sz w:val="24"/>
          </w:rPr>
        </w:pPr>
        <w:r w:rsidRPr="00C97426">
          <w:rPr>
            <w:rFonts w:ascii="Times New Roman" w:hAnsi="Times New Roman" w:cs="Times New Roman"/>
            <w:sz w:val="24"/>
          </w:rPr>
          <w:fldChar w:fldCharType="begin"/>
        </w:r>
        <w:r w:rsidRPr="00C97426">
          <w:rPr>
            <w:rFonts w:ascii="Times New Roman" w:hAnsi="Times New Roman" w:cs="Times New Roman"/>
            <w:sz w:val="24"/>
          </w:rPr>
          <w:instrText>PAGE   \* MERGEFORMAT</w:instrText>
        </w:r>
        <w:r w:rsidRPr="00C97426">
          <w:rPr>
            <w:rFonts w:ascii="Times New Roman" w:hAnsi="Times New Roman" w:cs="Times New Roman"/>
            <w:sz w:val="24"/>
          </w:rPr>
          <w:fldChar w:fldCharType="separate"/>
        </w:r>
        <w:r w:rsidR="00AE1B44">
          <w:rPr>
            <w:rFonts w:ascii="Times New Roman" w:hAnsi="Times New Roman" w:cs="Times New Roman"/>
            <w:noProof/>
            <w:sz w:val="24"/>
          </w:rPr>
          <w:t>4</w:t>
        </w:r>
        <w:r w:rsidRPr="00C97426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C97426" w:rsidRDefault="00C97426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Асылбекова А.М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A25CE8"/>
    <w:multiLevelType w:val="hybridMultilevel"/>
    <w:tmpl w:val="29A651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E15"/>
    <w:rsid w:val="002B5E15"/>
    <w:rsid w:val="003212A6"/>
    <w:rsid w:val="003847A7"/>
    <w:rsid w:val="006854F8"/>
    <w:rsid w:val="006F205F"/>
    <w:rsid w:val="00870D1D"/>
    <w:rsid w:val="00AE1B44"/>
    <w:rsid w:val="00B12BE7"/>
    <w:rsid w:val="00C97426"/>
    <w:rsid w:val="00F25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330,bqiaagaaeyqcaaagiaiaaappbaaabd0e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C974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974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97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97426"/>
  </w:style>
  <w:style w:type="paragraph" w:styleId="a6">
    <w:name w:val="footer"/>
    <w:basedOn w:val="a"/>
    <w:link w:val="a7"/>
    <w:uiPriority w:val="99"/>
    <w:unhideWhenUsed/>
    <w:rsid w:val="00C97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97426"/>
  </w:style>
  <w:style w:type="table" w:styleId="a8">
    <w:name w:val="Table Grid"/>
    <w:basedOn w:val="a1"/>
    <w:rsid w:val="00C974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C974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330,bqiaagaaeyqcaaagiaiaaappbaaabd0e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C974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974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97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97426"/>
  </w:style>
  <w:style w:type="paragraph" w:styleId="a6">
    <w:name w:val="footer"/>
    <w:basedOn w:val="a"/>
    <w:link w:val="a7"/>
    <w:uiPriority w:val="99"/>
    <w:unhideWhenUsed/>
    <w:rsid w:val="00C97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97426"/>
  </w:style>
  <w:style w:type="table" w:styleId="a8">
    <w:name w:val="Table Grid"/>
    <w:basedOn w:val="a1"/>
    <w:rsid w:val="00C974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C974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958" Type="http://schemas.openxmlformats.org/officeDocument/2006/relationships/image" Target="media/image958.png"/><Relationship Id="rId997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C8D80-A256-4E29-8FC5-BF03F003D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783</Words>
  <Characters>4464</Characters>
  <Application>Microsoft Office Word</Application>
  <DocSecurity>0</DocSecurity>
  <Lines>37</Lines>
  <Paragraphs>10</Paragraphs>
  <ScaleCrop>false</ScaleCrop>
  <Company>SPecialiST RePack</Company>
  <LinksUpToDate>false</LinksUpToDate>
  <CharactersWithSpaces>5237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Dias Abildayev</dc:creator>
  <cp:keywords/>
  <dc:description/>
  <cp:lastModifiedBy>Dias Abildayev</cp:lastModifiedBy>
  <cp:revision>5</cp:revision>
  <dcterms:created xsi:type="dcterms:W3CDTF">2025-02-18T06:23:00Z</dcterms:created>
  <dcterms:modified xsi:type="dcterms:W3CDTF">2025-02-18T12:18:00Z</dcterms:modified>
</cp:coreProperties>
</file>